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C49" w:rsidRDefault="002D6C49">
      <w:pPr>
        <w:pStyle w:val="Title"/>
      </w:pPr>
      <w:r>
        <w:t>UNITED STATES DISTRICT COURT</w:t>
      </w:r>
    </w:p>
    <w:p w:rsidR="000B315B" w:rsidRDefault="002D6C49">
      <w:pPr>
        <w:jc w:val="center"/>
        <w:rPr>
          <w:b/>
          <w:sz w:val="24"/>
        </w:rPr>
      </w:pPr>
      <w:r>
        <w:rPr>
          <w:b/>
          <w:sz w:val="24"/>
        </w:rPr>
        <w:t xml:space="preserve">FOR THE </w:t>
      </w:r>
    </w:p>
    <w:p w:rsidR="002D6C49" w:rsidRDefault="002D6C49">
      <w:pPr>
        <w:jc w:val="center"/>
        <w:rPr>
          <w:b/>
          <w:sz w:val="24"/>
        </w:rPr>
      </w:pPr>
      <w:r>
        <w:rPr>
          <w:b/>
          <w:sz w:val="24"/>
        </w:rPr>
        <w:t>DISTRICT OF MASSACHUSETTS</w:t>
      </w:r>
    </w:p>
    <w:p w:rsidR="00BE47A1" w:rsidRDefault="00BE47A1" w:rsidP="00BE47A1">
      <w:pPr>
        <w:rPr>
          <w:sz w:val="24"/>
        </w:rPr>
      </w:pPr>
    </w:p>
    <w:p w:rsidR="00BE47A1" w:rsidRDefault="00BE47A1" w:rsidP="00BE47A1">
      <w:pPr>
        <w:rPr>
          <w:sz w:val="24"/>
        </w:rPr>
      </w:pPr>
      <w:r>
        <w:rPr>
          <w:sz w:val="24"/>
        </w:rPr>
        <w:t>Anne Anderson, et al</w:t>
      </w:r>
      <w:proofErr w:type="gramStart"/>
      <w:r>
        <w:rPr>
          <w:sz w:val="24"/>
        </w:rPr>
        <w:t>.,</w:t>
      </w:r>
      <w:proofErr w:type="gramEnd"/>
    </w:p>
    <w:p w:rsidR="00BE47A1" w:rsidRDefault="00BE47A1" w:rsidP="00BE47A1">
      <w:pPr>
        <w:rPr>
          <w:sz w:val="24"/>
        </w:rPr>
      </w:pPr>
    </w:p>
    <w:p w:rsidR="00BE47A1" w:rsidRDefault="00BE47A1" w:rsidP="00BE47A1">
      <w:pPr>
        <w:rPr>
          <w:sz w:val="24"/>
        </w:rPr>
      </w:pPr>
      <w:r>
        <w:rPr>
          <w:sz w:val="24"/>
        </w:rPr>
        <w:tab/>
        <w:t>Plaintiffs,</w:t>
      </w:r>
    </w:p>
    <w:p w:rsidR="00BE47A1" w:rsidRPr="000F1D0F" w:rsidRDefault="00BE47A1" w:rsidP="00BE47A1">
      <w:pPr>
        <w:rPr>
          <w:b/>
          <w:sz w:val="24"/>
        </w:rPr>
      </w:pPr>
      <w:r>
        <w:rPr>
          <w:sz w:val="24"/>
        </w:rPr>
        <w:tab/>
      </w:r>
      <w:r>
        <w:rPr>
          <w:sz w:val="24"/>
        </w:rPr>
        <w:tab/>
      </w:r>
      <w:r>
        <w:rPr>
          <w:sz w:val="24"/>
        </w:rPr>
        <w:tab/>
      </w:r>
      <w:r>
        <w:rPr>
          <w:sz w:val="24"/>
        </w:rPr>
        <w:tab/>
      </w:r>
      <w:r>
        <w:rPr>
          <w:sz w:val="24"/>
        </w:rPr>
        <w:tab/>
      </w:r>
      <w:r w:rsidRPr="000F1D0F">
        <w:rPr>
          <w:b/>
          <w:sz w:val="24"/>
        </w:rPr>
        <w:t># COURT USE ONLY</w:t>
      </w:r>
    </w:p>
    <w:p w:rsidR="00BE47A1" w:rsidRDefault="00BE47A1" w:rsidP="00BE47A1">
      <w:pPr>
        <w:ind w:left="4320" w:firstLine="720"/>
        <w:rPr>
          <w:sz w:val="24"/>
        </w:rPr>
      </w:pPr>
      <w:r>
        <w:rPr>
          <w:sz w:val="24"/>
        </w:rPr>
        <w:t>Civil Action No. 82-1672-S</w:t>
      </w:r>
    </w:p>
    <w:p w:rsidR="00BE47A1" w:rsidRDefault="00BE47A1" w:rsidP="00BE47A1">
      <w:pPr>
        <w:rPr>
          <w:sz w:val="24"/>
        </w:rPr>
      </w:pPr>
      <w:r>
        <w:rPr>
          <w:sz w:val="24"/>
        </w:rPr>
        <w:t>v.</w:t>
      </w:r>
      <w:r>
        <w:rPr>
          <w:sz w:val="24"/>
        </w:rPr>
        <w:tab/>
      </w:r>
      <w:r>
        <w:rPr>
          <w:sz w:val="24"/>
        </w:rPr>
        <w:tab/>
      </w:r>
      <w:r>
        <w:rPr>
          <w:sz w:val="24"/>
        </w:rPr>
        <w:tab/>
      </w:r>
      <w:r>
        <w:rPr>
          <w:sz w:val="24"/>
        </w:rPr>
        <w:tab/>
      </w:r>
      <w:r>
        <w:rPr>
          <w:sz w:val="24"/>
        </w:rPr>
        <w:tab/>
      </w:r>
      <w:r>
        <w:rPr>
          <w:sz w:val="24"/>
        </w:rPr>
        <w:tab/>
      </w:r>
      <w:r>
        <w:rPr>
          <w:sz w:val="24"/>
        </w:rPr>
        <w:tab/>
        <w:t>Division 12</w:t>
      </w:r>
    </w:p>
    <w:p w:rsidR="00BE47A1" w:rsidRDefault="00BE47A1" w:rsidP="00BE47A1">
      <w:pPr>
        <w:rPr>
          <w:sz w:val="24"/>
        </w:rPr>
      </w:pPr>
    </w:p>
    <w:p w:rsidR="00BE47A1" w:rsidRDefault="00BE47A1" w:rsidP="00BE47A1">
      <w:pPr>
        <w:rPr>
          <w:sz w:val="24"/>
        </w:rPr>
      </w:pPr>
      <w:proofErr w:type="spellStart"/>
      <w:r>
        <w:rPr>
          <w:sz w:val="24"/>
        </w:rPr>
        <w:t>Cryovac</w:t>
      </w:r>
      <w:proofErr w:type="spellEnd"/>
      <w:r>
        <w:rPr>
          <w:sz w:val="24"/>
        </w:rPr>
        <w:t>, Inc., et al</w:t>
      </w:r>
      <w:proofErr w:type="gramStart"/>
      <w:r>
        <w:rPr>
          <w:sz w:val="24"/>
        </w:rPr>
        <w:t>.,</w:t>
      </w:r>
      <w:proofErr w:type="gramEnd"/>
    </w:p>
    <w:p w:rsidR="00BE47A1" w:rsidRDefault="00BE47A1" w:rsidP="00BE47A1">
      <w:pPr>
        <w:rPr>
          <w:sz w:val="24"/>
        </w:rPr>
      </w:pPr>
    </w:p>
    <w:p w:rsidR="00BE47A1" w:rsidRDefault="00BE47A1" w:rsidP="00BE47A1">
      <w:pPr>
        <w:rPr>
          <w:sz w:val="24"/>
        </w:rPr>
      </w:pPr>
      <w:r>
        <w:rPr>
          <w:sz w:val="24"/>
        </w:rPr>
        <w:tab/>
      </w:r>
      <w:proofErr w:type="gramStart"/>
      <w:r>
        <w:rPr>
          <w:sz w:val="24"/>
        </w:rPr>
        <w:t>Defendants.</w:t>
      </w:r>
      <w:proofErr w:type="gramEnd"/>
    </w:p>
    <w:p w:rsidR="0099411C" w:rsidRDefault="0099411C" w:rsidP="0099411C">
      <w:pPr>
        <w:rPr>
          <w:sz w:val="24"/>
        </w:rPr>
      </w:pPr>
    </w:p>
    <w:p w:rsidR="002D6C49" w:rsidRDefault="002D6C49">
      <w:pPr>
        <w:pBdr>
          <w:top w:val="single" w:sz="4" w:space="1" w:color="auto"/>
          <w:bottom w:val="single" w:sz="4" w:space="1" w:color="auto"/>
        </w:pBdr>
        <w:rPr>
          <w:sz w:val="12"/>
        </w:rPr>
      </w:pPr>
    </w:p>
    <w:p w:rsidR="002D6C49" w:rsidRPr="00AC0E6C" w:rsidRDefault="00AE4A9E">
      <w:pPr>
        <w:pBdr>
          <w:top w:val="single" w:sz="4" w:space="1" w:color="auto"/>
          <w:bottom w:val="single" w:sz="4" w:space="1" w:color="auto"/>
        </w:pBdr>
        <w:jc w:val="center"/>
        <w:rPr>
          <w:b/>
          <w:sz w:val="24"/>
          <w:u w:val="single"/>
        </w:rPr>
      </w:pPr>
      <w:r w:rsidRPr="00AC0E6C">
        <w:rPr>
          <w:b/>
          <w:sz w:val="24"/>
          <w:u w:val="single"/>
        </w:rPr>
        <w:t>ANSWER OF DEFENDENT BEATRICE FOODS</w:t>
      </w:r>
    </w:p>
    <w:p w:rsidR="00F42E9A" w:rsidRDefault="00F42E9A">
      <w:pPr>
        <w:pBdr>
          <w:top w:val="single" w:sz="4" w:space="1" w:color="auto"/>
          <w:bottom w:val="single" w:sz="4" w:space="1" w:color="auto"/>
        </w:pBdr>
        <w:jc w:val="center"/>
        <w:rPr>
          <w:b/>
          <w:sz w:val="12"/>
        </w:rPr>
      </w:pPr>
    </w:p>
    <w:p w:rsidR="002D6C49" w:rsidRDefault="002D6C49">
      <w:pPr>
        <w:rPr>
          <w:sz w:val="24"/>
        </w:rPr>
      </w:pPr>
    </w:p>
    <w:p w:rsidR="00172841" w:rsidRDefault="00172841" w:rsidP="009C51AD">
      <w:pPr>
        <w:spacing w:line="480" w:lineRule="auto"/>
        <w:ind w:firstLine="720"/>
        <w:rPr>
          <w:sz w:val="24"/>
        </w:rPr>
      </w:pPr>
    </w:p>
    <w:p w:rsidR="009C51AD" w:rsidRDefault="00BA203F" w:rsidP="009C51AD">
      <w:pPr>
        <w:spacing w:line="480" w:lineRule="auto"/>
        <w:ind w:firstLine="720"/>
        <w:rPr>
          <w:sz w:val="24"/>
        </w:rPr>
      </w:pPr>
      <w:r>
        <w:rPr>
          <w:sz w:val="24"/>
        </w:rPr>
        <w:t>Now the D</w:t>
      </w:r>
      <w:r w:rsidR="009C51AD">
        <w:rPr>
          <w:sz w:val="24"/>
        </w:rPr>
        <w:t xml:space="preserve">efendant Beatrice Foods </w:t>
      </w:r>
      <w:r>
        <w:rPr>
          <w:sz w:val="24"/>
        </w:rPr>
        <w:t>in response to Plaintiffs</w:t>
      </w:r>
      <w:r w:rsidR="00817130">
        <w:rPr>
          <w:sz w:val="24"/>
        </w:rPr>
        <w:t>’</w:t>
      </w:r>
      <w:r>
        <w:rPr>
          <w:sz w:val="24"/>
        </w:rPr>
        <w:t xml:space="preserve"> second amended complaint respectfully pleads the </w:t>
      </w:r>
      <w:r w:rsidR="00922C9B">
        <w:rPr>
          <w:sz w:val="24"/>
        </w:rPr>
        <w:t>following</w:t>
      </w:r>
      <w:r w:rsidR="009C51AD">
        <w:rPr>
          <w:sz w:val="24"/>
        </w:rPr>
        <w:t>:</w:t>
      </w:r>
    </w:p>
    <w:p w:rsidR="00922C9B" w:rsidRDefault="00922C9B" w:rsidP="00922C9B">
      <w:pPr>
        <w:spacing w:line="480" w:lineRule="auto"/>
        <w:rPr>
          <w:sz w:val="24"/>
        </w:rPr>
      </w:pPr>
      <w:r>
        <w:rPr>
          <w:sz w:val="24"/>
        </w:rPr>
        <w:t xml:space="preserve">I. </w:t>
      </w:r>
      <w:r>
        <w:rPr>
          <w:sz w:val="24"/>
        </w:rPr>
        <w:tab/>
      </w:r>
      <w:r w:rsidRPr="00922C9B">
        <w:rPr>
          <w:sz w:val="24"/>
          <w:u w:val="single"/>
        </w:rPr>
        <w:t>Statement of the Case</w:t>
      </w:r>
    </w:p>
    <w:p w:rsidR="009C51AD" w:rsidRDefault="00922C9B" w:rsidP="00922C9B">
      <w:pPr>
        <w:spacing w:line="480" w:lineRule="auto"/>
        <w:ind w:firstLine="720"/>
        <w:rPr>
          <w:sz w:val="24"/>
        </w:rPr>
      </w:pPr>
      <w:r>
        <w:rPr>
          <w:sz w:val="24"/>
        </w:rPr>
        <w:t>1.</w:t>
      </w:r>
      <w:r>
        <w:rPr>
          <w:sz w:val="24"/>
        </w:rPr>
        <w:tab/>
      </w:r>
      <w:r w:rsidR="009C51AD">
        <w:rPr>
          <w:sz w:val="24"/>
        </w:rPr>
        <w:t>Beatrice Food</w:t>
      </w:r>
      <w:r>
        <w:rPr>
          <w:sz w:val="24"/>
        </w:rPr>
        <w:t>s denies the allegations of Par</w:t>
      </w:r>
      <w:r w:rsidR="009C51AD">
        <w:rPr>
          <w:sz w:val="24"/>
        </w:rPr>
        <w:t>.</w:t>
      </w:r>
      <w:r>
        <w:rPr>
          <w:sz w:val="24"/>
        </w:rPr>
        <w:t xml:space="preserve"> 1</w:t>
      </w:r>
      <w:r w:rsidR="007732A5">
        <w:rPr>
          <w:sz w:val="24"/>
        </w:rPr>
        <w:t xml:space="preserve"> of the complaint</w:t>
      </w:r>
      <w:r>
        <w:rPr>
          <w:sz w:val="24"/>
        </w:rPr>
        <w:t>.</w:t>
      </w:r>
      <w:r w:rsidR="009C51AD">
        <w:rPr>
          <w:sz w:val="24"/>
        </w:rPr>
        <w:t xml:space="preserve"> </w:t>
      </w:r>
    </w:p>
    <w:p w:rsidR="00922C9B" w:rsidRDefault="00922C9B" w:rsidP="00922C9B">
      <w:pPr>
        <w:spacing w:line="480" w:lineRule="auto"/>
        <w:rPr>
          <w:sz w:val="24"/>
        </w:rPr>
      </w:pPr>
      <w:r>
        <w:rPr>
          <w:sz w:val="24"/>
        </w:rPr>
        <w:t>II</w:t>
      </w:r>
      <w:r>
        <w:rPr>
          <w:sz w:val="24"/>
        </w:rPr>
        <w:tab/>
      </w:r>
      <w:r w:rsidRPr="00922C9B">
        <w:rPr>
          <w:sz w:val="24"/>
          <w:u w:val="single"/>
        </w:rPr>
        <w:t>Plaintiffs</w:t>
      </w:r>
    </w:p>
    <w:p w:rsidR="007732A5" w:rsidRDefault="007732A5" w:rsidP="000372C9">
      <w:pPr>
        <w:spacing w:line="480" w:lineRule="auto"/>
        <w:ind w:left="1440" w:hanging="720"/>
        <w:rPr>
          <w:sz w:val="24"/>
        </w:rPr>
      </w:pPr>
      <w:r w:rsidRPr="007732A5">
        <w:rPr>
          <w:sz w:val="24"/>
        </w:rPr>
        <w:t>2.</w:t>
      </w:r>
      <w:r w:rsidRPr="007732A5">
        <w:rPr>
          <w:sz w:val="24"/>
        </w:rPr>
        <w:tab/>
        <w:t>Beatrice Foods states it does not have sufficient knowledge or information to form a belief as to the truth of the allegations in Par</w:t>
      </w:r>
      <w:r>
        <w:rPr>
          <w:sz w:val="24"/>
        </w:rPr>
        <w:t>s</w:t>
      </w:r>
      <w:r w:rsidRPr="007732A5">
        <w:rPr>
          <w:sz w:val="24"/>
        </w:rPr>
        <w:t>. 2, 3, 4, 5, 6, 7, 8, 9, 10, 11, 12, 13, 14, 15, 16, 17, 18, 19, 20, 21, 22, 23, 24, 25</w:t>
      </w:r>
      <w:r>
        <w:rPr>
          <w:sz w:val="24"/>
        </w:rPr>
        <w:t>, 26, 27, 28, 29, and 30.</w:t>
      </w:r>
    </w:p>
    <w:p w:rsidR="000372C9" w:rsidRDefault="000372C9" w:rsidP="000372C9">
      <w:pPr>
        <w:spacing w:line="480" w:lineRule="auto"/>
        <w:rPr>
          <w:sz w:val="24"/>
        </w:rPr>
      </w:pPr>
      <w:r>
        <w:rPr>
          <w:sz w:val="24"/>
        </w:rPr>
        <w:t>III</w:t>
      </w:r>
      <w:r>
        <w:rPr>
          <w:sz w:val="24"/>
        </w:rPr>
        <w:tab/>
      </w:r>
      <w:r>
        <w:rPr>
          <w:sz w:val="24"/>
          <w:u w:val="single"/>
        </w:rPr>
        <w:t>Defendants</w:t>
      </w:r>
    </w:p>
    <w:p w:rsidR="000372C9" w:rsidRDefault="009C51AD" w:rsidP="000752F8">
      <w:pPr>
        <w:spacing w:line="480" w:lineRule="auto"/>
        <w:ind w:left="1440" w:hanging="720"/>
        <w:rPr>
          <w:sz w:val="24"/>
        </w:rPr>
      </w:pPr>
      <w:r>
        <w:rPr>
          <w:sz w:val="24"/>
        </w:rPr>
        <w:t>3.</w:t>
      </w:r>
      <w:r>
        <w:rPr>
          <w:sz w:val="24"/>
        </w:rPr>
        <w:tab/>
      </w:r>
      <w:r w:rsidR="000372C9" w:rsidRPr="007732A5">
        <w:rPr>
          <w:sz w:val="24"/>
        </w:rPr>
        <w:t>Beatrice Foods states it does not have sufficient knowledge or information to form a belief as to</w:t>
      </w:r>
      <w:r w:rsidR="000752F8">
        <w:rPr>
          <w:sz w:val="24"/>
        </w:rPr>
        <w:t xml:space="preserve"> the truth of the allegations of</w:t>
      </w:r>
      <w:r w:rsidR="000372C9" w:rsidRPr="007732A5">
        <w:rPr>
          <w:sz w:val="24"/>
        </w:rPr>
        <w:t xml:space="preserve"> Par</w:t>
      </w:r>
      <w:r w:rsidR="000372C9">
        <w:rPr>
          <w:sz w:val="24"/>
        </w:rPr>
        <w:t>s</w:t>
      </w:r>
      <w:r w:rsidR="000372C9" w:rsidRPr="007732A5">
        <w:rPr>
          <w:sz w:val="24"/>
        </w:rPr>
        <w:t xml:space="preserve">. </w:t>
      </w:r>
      <w:proofErr w:type="gramStart"/>
      <w:r w:rsidR="000372C9">
        <w:rPr>
          <w:sz w:val="24"/>
        </w:rPr>
        <w:t>31 and 32.</w:t>
      </w:r>
      <w:proofErr w:type="gramEnd"/>
    </w:p>
    <w:p w:rsidR="000372C9" w:rsidRDefault="000372C9" w:rsidP="000372C9">
      <w:pPr>
        <w:spacing w:line="480" w:lineRule="auto"/>
        <w:ind w:left="1440" w:hanging="720"/>
        <w:rPr>
          <w:sz w:val="24"/>
        </w:rPr>
      </w:pPr>
      <w:r>
        <w:rPr>
          <w:sz w:val="24"/>
        </w:rPr>
        <w:t>4.</w:t>
      </w:r>
      <w:r>
        <w:rPr>
          <w:sz w:val="24"/>
        </w:rPr>
        <w:tab/>
      </w:r>
      <w:r w:rsidRPr="007732A5">
        <w:rPr>
          <w:sz w:val="24"/>
        </w:rPr>
        <w:t xml:space="preserve">Beatrice Foods </w:t>
      </w:r>
      <w:r w:rsidR="008C75A8">
        <w:rPr>
          <w:sz w:val="24"/>
        </w:rPr>
        <w:t xml:space="preserve">admits the allegations of </w:t>
      </w:r>
      <w:r w:rsidRPr="007732A5">
        <w:rPr>
          <w:sz w:val="24"/>
        </w:rPr>
        <w:t>Par</w:t>
      </w:r>
      <w:r>
        <w:rPr>
          <w:sz w:val="24"/>
        </w:rPr>
        <w:t>s</w:t>
      </w:r>
      <w:r w:rsidRPr="007732A5">
        <w:rPr>
          <w:sz w:val="24"/>
        </w:rPr>
        <w:t xml:space="preserve">. </w:t>
      </w:r>
      <w:proofErr w:type="gramStart"/>
      <w:r w:rsidR="008C75A8">
        <w:rPr>
          <w:sz w:val="24"/>
        </w:rPr>
        <w:t>33 and 34</w:t>
      </w:r>
      <w:r>
        <w:rPr>
          <w:sz w:val="24"/>
        </w:rPr>
        <w:t>.</w:t>
      </w:r>
      <w:proofErr w:type="gramEnd"/>
    </w:p>
    <w:p w:rsidR="008C75A8" w:rsidRDefault="008C75A8" w:rsidP="008C75A8">
      <w:pPr>
        <w:spacing w:line="480" w:lineRule="auto"/>
        <w:ind w:left="1440" w:hanging="720"/>
        <w:rPr>
          <w:sz w:val="24"/>
        </w:rPr>
      </w:pPr>
      <w:r>
        <w:rPr>
          <w:sz w:val="24"/>
        </w:rPr>
        <w:lastRenderedPageBreak/>
        <w:t>5.</w:t>
      </w:r>
      <w:r>
        <w:rPr>
          <w:sz w:val="24"/>
        </w:rPr>
        <w:tab/>
      </w:r>
      <w:r w:rsidRPr="007732A5">
        <w:rPr>
          <w:sz w:val="24"/>
        </w:rPr>
        <w:t xml:space="preserve">Beatrice Foods </w:t>
      </w:r>
      <w:r w:rsidRPr="008C75A8">
        <w:rPr>
          <w:sz w:val="24"/>
        </w:rPr>
        <w:t xml:space="preserve">admits that </w:t>
      </w:r>
      <w:r>
        <w:rPr>
          <w:sz w:val="24"/>
        </w:rPr>
        <w:t>it owns an undeveloped 14.73 acres, situated northeast of the tannery</w:t>
      </w:r>
      <w:r w:rsidR="00B012E3" w:rsidRPr="00B012E3">
        <w:rPr>
          <w:sz w:val="24"/>
        </w:rPr>
        <w:t xml:space="preserve"> </w:t>
      </w:r>
      <w:r w:rsidR="00B012E3">
        <w:rPr>
          <w:sz w:val="24"/>
        </w:rPr>
        <w:t>in Par. 35</w:t>
      </w:r>
      <w:r>
        <w:rPr>
          <w:sz w:val="24"/>
        </w:rPr>
        <w:t xml:space="preserve">.  </w:t>
      </w:r>
      <w:r w:rsidR="00F31D7D" w:rsidRPr="007732A5">
        <w:rPr>
          <w:sz w:val="24"/>
        </w:rPr>
        <w:t>Beatrice Foods</w:t>
      </w:r>
      <w:r w:rsidR="00F31D7D" w:rsidRPr="00F31D7D">
        <w:rPr>
          <w:sz w:val="24"/>
        </w:rPr>
        <w:t xml:space="preserve"> </w:t>
      </w:r>
      <w:r w:rsidR="00F31D7D">
        <w:rPr>
          <w:sz w:val="24"/>
        </w:rPr>
        <w:t>denies the allegations that the site has been used as a dump for chemical wastes</w:t>
      </w:r>
      <w:r w:rsidR="00B012E3" w:rsidRPr="00B012E3">
        <w:rPr>
          <w:sz w:val="24"/>
        </w:rPr>
        <w:t xml:space="preserve"> </w:t>
      </w:r>
      <w:r w:rsidR="00B012E3">
        <w:rPr>
          <w:sz w:val="24"/>
        </w:rPr>
        <w:t>in Par. 35</w:t>
      </w:r>
      <w:r w:rsidR="00F31D7D">
        <w:rPr>
          <w:sz w:val="24"/>
        </w:rPr>
        <w:t xml:space="preserve">.  Beatrice Foods </w:t>
      </w:r>
      <w:r w:rsidR="00B012E3" w:rsidRPr="007732A5">
        <w:rPr>
          <w:sz w:val="24"/>
        </w:rPr>
        <w:t xml:space="preserve">does not have sufficient knowledge or information to form a belief as to the truth of the </w:t>
      </w:r>
      <w:r w:rsidR="00B012E3">
        <w:rPr>
          <w:sz w:val="24"/>
        </w:rPr>
        <w:t xml:space="preserve">remaining </w:t>
      </w:r>
      <w:r w:rsidR="00B012E3" w:rsidRPr="007732A5">
        <w:rPr>
          <w:sz w:val="24"/>
        </w:rPr>
        <w:t xml:space="preserve">allegations </w:t>
      </w:r>
      <w:r w:rsidRPr="008C75A8">
        <w:rPr>
          <w:sz w:val="24"/>
        </w:rPr>
        <w:t xml:space="preserve">of </w:t>
      </w:r>
      <w:r w:rsidR="00F31D7D">
        <w:rPr>
          <w:sz w:val="24"/>
        </w:rPr>
        <w:t>Par. 35</w:t>
      </w:r>
      <w:r w:rsidRPr="008C75A8">
        <w:rPr>
          <w:sz w:val="24"/>
        </w:rPr>
        <w:t>.</w:t>
      </w:r>
    </w:p>
    <w:p w:rsidR="00B012E3" w:rsidRDefault="00B012E3" w:rsidP="00B012E3">
      <w:pPr>
        <w:spacing w:line="480" w:lineRule="auto"/>
        <w:ind w:left="1440" w:hanging="720"/>
        <w:rPr>
          <w:sz w:val="24"/>
        </w:rPr>
      </w:pPr>
      <w:r>
        <w:rPr>
          <w:sz w:val="24"/>
        </w:rPr>
        <w:t>6.</w:t>
      </w:r>
      <w:r>
        <w:rPr>
          <w:sz w:val="24"/>
        </w:rPr>
        <w:tab/>
      </w:r>
      <w:r w:rsidRPr="007732A5">
        <w:rPr>
          <w:sz w:val="24"/>
        </w:rPr>
        <w:t>Beatrice Foods states it does not have sufficient knowledge or information to form a belief as to the truth of the allegations in Par</w:t>
      </w:r>
      <w:r>
        <w:rPr>
          <w:sz w:val="24"/>
        </w:rPr>
        <w:t>. 36.</w:t>
      </w:r>
    </w:p>
    <w:p w:rsidR="00B012E3" w:rsidRDefault="00B012E3" w:rsidP="00B012E3">
      <w:pPr>
        <w:spacing w:line="480" w:lineRule="auto"/>
        <w:ind w:left="1440" w:hanging="720"/>
        <w:rPr>
          <w:sz w:val="24"/>
        </w:rPr>
      </w:pPr>
      <w:r>
        <w:rPr>
          <w:sz w:val="24"/>
        </w:rPr>
        <w:t>7.</w:t>
      </w:r>
      <w:r>
        <w:rPr>
          <w:sz w:val="24"/>
        </w:rPr>
        <w:tab/>
      </w:r>
      <w:r w:rsidRPr="007732A5">
        <w:rPr>
          <w:sz w:val="24"/>
        </w:rPr>
        <w:t>Beatrice Foods states it does not have sufficient knowledge or information to form a belief as to the truth of the allegations in Par</w:t>
      </w:r>
      <w:r>
        <w:rPr>
          <w:sz w:val="24"/>
        </w:rPr>
        <w:t>. 37</w:t>
      </w:r>
      <w:r w:rsidR="000B0768">
        <w:rPr>
          <w:sz w:val="24"/>
        </w:rPr>
        <w:t>.</w:t>
      </w:r>
    </w:p>
    <w:p w:rsidR="000B0768" w:rsidRDefault="000B0768" w:rsidP="000B0768">
      <w:pPr>
        <w:spacing w:line="480" w:lineRule="auto"/>
        <w:rPr>
          <w:sz w:val="24"/>
        </w:rPr>
      </w:pPr>
      <w:r>
        <w:rPr>
          <w:sz w:val="24"/>
        </w:rPr>
        <w:t>IV</w:t>
      </w:r>
      <w:r>
        <w:rPr>
          <w:sz w:val="24"/>
        </w:rPr>
        <w:tab/>
      </w:r>
      <w:r>
        <w:rPr>
          <w:sz w:val="24"/>
          <w:u w:val="single"/>
        </w:rPr>
        <w:t>Definitions</w:t>
      </w:r>
    </w:p>
    <w:p w:rsidR="00B012E3" w:rsidRDefault="00B012E3" w:rsidP="00B012E3">
      <w:pPr>
        <w:spacing w:line="480" w:lineRule="auto"/>
        <w:ind w:left="1440" w:hanging="720"/>
        <w:rPr>
          <w:sz w:val="24"/>
        </w:rPr>
      </w:pPr>
      <w:r>
        <w:rPr>
          <w:sz w:val="24"/>
        </w:rPr>
        <w:t>8.</w:t>
      </w:r>
      <w:r>
        <w:rPr>
          <w:sz w:val="24"/>
        </w:rPr>
        <w:tab/>
      </w:r>
      <w:r w:rsidRPr="007732A5">
        <w:rPr>
          <w:sz w:val="24"/>
        </w:rPr>
        <w:t xml:space="preserve">Beatrice Foods </w:t>
      </w:r>
      <w:r w:rsidRPr="008C75A8">
        <w:rPr>
          <w:sz w:val="24"/>
        </w:rPr>
        <w:t xml:space="preserve">admits that </w:t>
      </w:r>
      <w:r>
        <w:rPr>
          <w:sz w:val="24"/>
        </w:rPr>
        <w:t>Woburn is a city of 35,000 located about twelve miles north of Boston</w:t>
      </w:r>
      <w:r w:rsidRPr="00B012E3">
        <w:rPr>
          <w:sz w:val="24"/>
        </w:rPr>
        <w:t xml:space="preserve"> </w:t>
      </w:r>
      <w:r>
        <w:rPr>
          <w:sz w:val="24"/>
        </w:rPr>
        <w:t xml:space="preserve">in Par. 38.  Beatrice Foods </w:t>
      </w:r>
      <w:r w:rsidRPr="008C75A8">
        <w:rPr>
          <w:sz w:val="24"/>
        </w:rPr>
        <w:t xml:space="preserve">lacks sufficient information to form a belief as to the truth of </w:t>
      </w:r>
      <w:r>
        <w:rPr>
          <w:sz w:val="24"/>
        </w:rPr>
        <w:t>the allegations in Par. 38 that Woburn has been the locus of various manufacturing industries since the mid-nineteenth century and remains today an industrial and residential community.</w:t>
      </w:r>
    </w:p>
    <w:p w:rsidR="000B0768" w:rsidRDefault="00B012E3" w:rsidP="000B0768">
      <w:pPr>
        <w:spacing w:line="480" w:lineRule="auto"/>
        <w:ind w:left="1440" w:hanging="720"/>
        <w:rPr>
          <w:sz w:val="24"/>
        </w:rPr>
      </w:pPr>
      <w:r>
        <w:rPr>
          <w:sz w:val="24"/>
        </w:rPr>
        <w:t>9.</w:t>
      </w:r>
      <w:r>
        <w:rPr>
          <w:sz w:val="24"/>
        </w:rPr>
        <w:tab/>
      </w:r>
      <w:r w:rsidR="000B0768" w:rsidRPr="007732A5">
        <w:rPr>
          <w:sz w:val="24"/>
        </w:rPr>
        <w:t>Beatrice Foods states it does not have sufficient knowledge or information to form a belief as to the truth of the allegations in Par</w:t>
      </w:r>
      <w:r w:rsidR="000B0768">
        <w:rPr>
          <w:sz w:val="24"/>
        </w:rPr>
        <w:t xml:space="preserve">s. </w:t>
      </w:r>
      <w:proofErr w:type="gramStart"/>
      <w:r w:rsidR="000B0768">
        <w:rPr>
          <w:sz w:val="24"/>
        </w:rPr>
        <w:t>39, 40, 41, and 42.</w:t>
      </w:r>
      <w:proofErr w:type="gramEnd"/>
    </w:p>
    <w:p w:rsidR="005174E6" w:rsidRDefault="005174E6" w:rsidP="005174E6">
      <w:pPr>
        <w:spacing w:line="480" w:lineRule="auto"/>
        <w:rPr>
          <w:sz w:val="24"/>
        </w:rPr>
      </w:pPr>
      <w:r>
        <w:rPr>
          <w:sz w:val="24"/>
        </w:rPr>
        <w:t>V</w:t>
      </w:r>
      <w:r>
        <w:rPr>
          <w:sz w:val="24"/>
        </w:rPr>
        <w:tab/>
      </w:r>
      <w:r>
        <w:rPr>
          <w:sz w:val="24"/>
          <w:u w:val="single"/>
        </w:rPr>
        <w:t>Contaminated Water Wells</w:t>
      </w:r>
    </w:p>
    <w:p w:rsidR="00212F97" w:rsidRDefault="00212F97" w:rsidP="00212F97">
      <w:pPr>
        <w:spacing w:line="480" w:lineRule="auto"/>
        <w:ind w:left="1440" w:hanging="720"/>
        <w:rPr>
          <w:sz w:val="24"/>
        </w:rPr>
      </w:pPr>
      <w:r>
        <w:rPr>
          <w:sz w:val="24"/>
        </w:rPr>
        <w:t>10.</w:t>
      </w:r>
      <w:r>
        <w:rPr>
          <w:sz w:val="24"/>
        </w:rPr>
        <w:tab/>
      </w:r>
      <w:r w:rsidRPr="007732A5">
        <w:rPr>
          <w:sz w:val="24"/>
        </w:rPr>
        <w:t>Beatrice Foods states it does not have sufficient knowledge or information to form a belief as to the truth of the allegations in Par</w:t>
      </w:r>
      <w:r>
        <w:rPr>
          <w:sz w:val="24"/>
        </w:rPr>
        <w:t xml:space="preserve">s. </w:t>
      </w:r>
      <w:proofErr w:type="gramStart"/>
      <w:r>
        <w:rPr>
          <w:sz w:val="24"/>
        </w:rPr>
        <w:t>43</w:t>
      </w:r>
      <w:r w:rsidR="000E3749">
        <w:rPr>
          <w:sz w:val="24"/>
        </w:rPr>
        <w:t xml:space="preserve">, </w:t>
      </w:r>
      <w:r>
        <w:rPr>
          <w:sz w:val="24"/>
        </w:rPr>
        <w:t>44</w:t>
      </w:r>
      <w:r w:rsidR="000E3749">
        <w:rPr>
          <w:sz w:val="24"/>
        </w:rPr>
        <w:t>, 45, 46, 47, and 48</w:t>
      </w:r>
      <w:r>
        <w:rPr>
          <w:sz w:val="24"/>
        </w:rPr>
        <w:t>.</w:t>
      </w:r>
      <w:proofErr w:type="gramEnd"/>
    </w:p>
    <w:p w:rsidR="000E3749" w:rsidRPr="000E3749" w:rsidRDefault="000E3749" w:rsidP="000E3749">
      <w:pPr>
        <w:spacing w:line="480" w:lineRule="auto"/>
        <w:rPr>
          <w:sz w:val="24"/>
          <w:u w:val="single"/>
        </w:rPr>
      </w:pPr>
      <w:r>
        <w:rPr>
          <w:sz w:val="24"/>
        </w:rPr>
        <w:t>VI</w:t>
      </w:r>
      <w:r>
        <w:rPr>
          <w:sz w:val="24"/>
        </w:rPr>
        <w:tab/>
      </w:r>
      <w:r>
        <w:rPr>
          <w:sz w:val="24"/>
          <w:u w:val="single"/>
        </w:rPr>
        <w:t>The Activities of the Defendants W.R. Grace</w:t>
      </w:r>
    </w:p>
    <w:p w:rsidR="000E3749" w:rsidRDefault="000E3749" w:rsidP="00B012E3">
      <w:pPr>
        <w:spacing w:line="480" w:lineRule="auto"/>
        <w:ind w:left="1440" w:hanging="720"/>
        <w:rPr>
          <w:sz w:val="24"/>
        </w:rPr>
      </w:pPr>
      <w:r>
        <w:rPr>
          <w:sz w:val="24"/>
        </w:rPr>
        <w:t>11.</w:t>
      </w:r>
      <w:r>
        <w:rPr>
          <w:sz w:val="24"/>
        </w:rPr>
        <w:tab/>
      </w:r>
      <w:r w:rsidR="00D477B0" w:rsidRPr="007732A5">
        <w:rPr>
          <w:sz w:val="24"/>
        </w:rPr>
        <w:t>Beatrice Foods states it does not have sufficient knowledge or information to form a belief as to the truth of the allegations in Par</w:t>
      </w:r>
      <w:r w:rsidR="00D477B0">
        <w:rPr>
          <w:sz w:val="24"/>
        </w:rPr>
        <w:t>s.49, 50, and 51.</w:t>
      </w:r>
    </w:p>
    <w:p w:rsidR="00D477B0" w:rsidRPr="000E3749" w:rsidRDefault="00D477B0" w:rsidP="00D477B0">
      <w:pPr>
        <w:spacing w:line="480" w:lineRule="auto"/>
        <w:rPr>
          <w:sz w:val="24"/>
          <w:u w:val="single"/>
        </w:rPr>
      </w:pPr>
      <w:r>
        <w:rPr>
          <w:sz w:val="24"/>
        </w:rPr>
        <w:lastRenderedPageBreak/>
        <w:t>VII</w:t>
      </w:r>
      <w:r>
        <w:rPr>
          <w:sz w:val="24"/>
        </w:rPr>
        <w:tab/>
      </w:r>
      <w:proofErr w:type="gramStart"/>
      <w:r>
        <w:rPr>
          <w:sz w:val="24"/>
          <w:u w:val="single"/>
        </w:rPr>
        <w:t>T</w:t>
      </w:r>
      <w:r w:rsidR="00B87FBE">
        <w:rPr>
          <w:sz w:val="24"/>
          <w:u w:val="single"/>
        </w:rPr>
        <w:t>he</w:t>
      </w:r>
      <w:proofErr w:type="gramEnd"/>
      <w:r w:rsidR="00B87FBE">
        <w:rPr>
          <w:sz w:val="24"/>
          <w:u w:val="single"/>
        </w:rPr>
        <w:t xml:space="preserve"> Activities of the Defendants</w:t>
      </w:r>
      <w:r>
        <w:rPr>
          <w:sz w:val="24"/>
          <w:u w:val="single"/>
        </w:rPr>
        <w:t xml:space="preserve"> Beatrice Foods</w:t>
      </w:r>
    </w:p>
    <w:p w:rsidR="005174E6" w:rsidRDefault="00D477B0" w:rsidP="00D477B0">
      <w:pPr>
        <w:spacing w:line="480" w:lineRule="auto"/>
        <w:ind w:firstLine="720"/>
        <w:rPr>
          <w:sz w:val="24"/>
        </w:rPr>
      </w:pPr>
      <w:r>
        <w:rPr>
          <w:sz w:val="24"/>
        </w:rPr>
        <w:t>12.</w:t>
      </w:r>
      <w:r>
        <w:rPr>
          <w:sz w:val="24"/>
        </w:rPr>
        <w:tab/>
      </w:r>
      <w:r w:rsidRPr="007732A5">
        <w:rPr>
          <w:sz w:val="24"/>
        </w:rPr>
        <w:t xml:space="preserve">Beatrice Foods </w:t>
      </w:r>
      <w:r>
        <w:rPr>
          <w:sz w:val="24"/>
        </w:rPr>
        <w:t xml:space="preserve">admits the allegations of </w:t>
      </w:r>
      <w:r w:rsidRPr="007732A5">
        <w:rPr>
          <w:sz w:val="24"/>
        </w:rPr>
        <w:t>Par</w:t>
      </w:r>
      <w:r>
        <w:rPr>
          <w:sz w:val="24"/>
        </w:rPr>
        <w:t>. 52.</w:t>
      </w:r>
    </w:p>
    <w:p w:rsidR="00D477B0" w:rsidRDefault="00D477B0" w:rsidP="00D477B0">
      <w:pPr>
        <w:spacing w:line="480" w:lineRule="auto"/>
        <w:ind w:left="1440" w:hanging="720"/>
        <w:rPr>
          <w:sz w:val="24"/>
        </w:rPr>
      </w:pPr>
      <w:r>
        <w:rPr>
          <w:sz w:val="24"/>
        </w:rPr>
        <w:t>13.</w:t>
      </w:r>
      <w:r>
        <w:rPr>
          <w:sz w:val="24"/>
        </w:rPr>
        <w:tab/>
      </w:r>
      <w:r w:rsidR="001D166D" w:rsidRPr="007732A5">
        <w:rPr>
          <w:sz w:val="24"/>
        </w:rPr>
        <w:t xml:space="preserve">Beatrice Foods </w:t>
      </w:r>
      <w:r w:rsidR="001D166D">
        <w:rPr>
          <w:sz w:val="24"/>
        </w:rPr>
        <w:t xml:space="preserve">denies that there are some areas of distressed vegetation, indicating spills of hazardous material in Par. 53.  </w:t>
      </w:r>
      <w:r w:rsidRPr="007732A5">
        <w:rPr>
          <w:sz w:val="24"/>
        </w:rPr>
        <w:t xml:space="preserve">Beatrice Foods </w:t>
      </w:r>
      <w:r w:rsidR="001D166D">
        <w:rPr>
          <w:sz w:val="24"/>
        </w:rPr>
        <w:t xml:space="preserve">admits the remaining allegations </w:t>
      </w:r>
      <w:r>
        <w:rPr>
          <w:sz w:val="24"/>
        </w:rPr>
        <w:t>i</w:t>
      </w:r>
      <w:r w:rsidR="001D166D">
        <w:rPr>
          <w:sz w:val="24"/>
        </w:rPr>
        <w:t>n Par. 53</w:t>
      </w:r>
      <w:r>
        <w:rPr>
          <w:sz w:val="24"/>
        </w:rPr>
        <w:t xml:space="preserve">.  </w:t>
      </w:r>
    </w:p>
    <w:p w:rsidR="001D166D" w:rsidRDefault="001D166D" w:rsidP="00D477B0">
      <w:pPr>
        <w:spacing w:line="480" w:lineRule="auto"/>
        <w:ind w:left="1440" w:hanging="720"/>
        <w:rPr>
          <w:sz w:val="24"/>
        </w:rPr>
      </w:pPr>
      <w:r>
        <w:rPr>
          <w:sz w:val="24"/>
        </w:rPr>
        <w:t xml:space="preserve">14. </w:t>
      </w:r>
      <w:r>
        <w:rPr>
          <w:sz w:val="24"/>
        </w:rPr>
        <w:tab/>
        <w:t xml:space="preserve">Beatrice Foods denies the allegations that there are chemical deposits on the site, that chemicals have contaminated the groundwater, and that the contamination in the private well is evidence of this contamination.  Beatrice Foods </w:t>
      </w:r>
      <w:r w:rsidRPr="007732A5">
        <w:rPr>
          <w:sz w:val="24"/>
        </w:rPr>
        <w:t xml:space="preserve">does not have sufficient knowledge or information to form a belief as to the truth of the </w:t>
      </w:r>
      <w:r>
        <w:rPr>
          <w:sz w:val="24"/>
        </w:rPr>
        <w:t xml:space="preserve">remaining allegations in Par. 54.  </w:t>
      </w:r>
    </w:p>
    <w:p w:rsidR="001D166D" w:rsidRDefault="001D166D" w:rsidP="00D477B0">
      <w:pPr>
        <w:spacing w:line="480" w:lineRule="auto"/>
        <w:ind w:left="1440" w:hanging="720"/>
        <w:rPr>
          <w:sz w:val="24"/>
        </w:rPr>
      </w:pPr>
      <w:r>
        <w:rPr>
          <w:sz w:val="24"/>
        </w:rPr>
        <w:t>15.</w:t>
      </w:r>
      <w:r>
        <w:rPr>
          <w:sz w:val="24"/>
        </w:rPr>
        <w:tab/>
      </w:r>
      <w:r w:rsidR="00B87FBE">
        <w:rPr>
          <w:sz w:val="24"/>
        </w:rPr>
        <w:t xml:space="preserve">Beatrice Foods </w:t>
      </w:r>
      <w:r w:rsidR="00B87FBE" w:rsidRPr="007732A5">
        <w:rPr>
          <w:sz w:val="24"/>
        </w:rPr>
        <w:t>does not have sufficient knowledge or information to form a belief as to the truth of the allegations</w:t>
      </w:r>
      <w:r w:rsidR="00B87FBE">
        <w:rPr>
          <w:sz w:val="24"/>
        </w:rPr>
        <w:t xml:space="preserve"> in Par. 55.</w:t>
      </w:r>
    </w:p>
    <w:p w:rsidR="00B87FBE" w:rsidRDefault="00B87FBE" w:rsidP="00B87FBE">
      <w:pPr>
        <w:spacing w:line="480" w:lineRule="auto"/>
        <w:rPr>
          <w:sz w:val="24"/>
        </w:rPr>
      </w:pPr>
      <w:r>
        <w:rPr>
          <w:sz w:val="24"/>
        </w:rPr>
        <w:t>VII</w:t>
      </w:r>
      <w:r>
        <w:rPr>
          <w:sz w:val="24"/>
        </w:rPr>
        <w:tab/>
      </w:r>
      <w:r w:rsidRPr="00B87FBE">
        <w:rPr>
          <w:sz w:val="24"/>
          <w:u w:val="single"/>
        </w:rPr>
        <w:t xml:space="preserve">Endangerment of </w:t>
      </w:r>
      <w:proofErr w:type="spellStart"/>
      <w:r w:rsidRPr="00B87FBE">
        <w:rPr>
          <w:sz w:val="24"/>
          <w:u w:val="single"/>
        </w:rPr>
        <w:t>and</w:t>
      </w:r>
      <w:proofErr w:type="spellEnd"/>
      <w:r w:rsidRPr="00B87FBE">
        <w:rPr>
          <w:sz w:val="24"/>
          <w:u w:val="single"/>
        </w:rPr>
        <w:t xml:space="preserve"> Injury to Plaintiffs</w:t>
      </w:r>
    </w:p>
    <w:p w:rsidR="00B87FBE" w:rsidRDefault="000752F8" w:rsidP="000752F8">
      <w:pPr>
        <w:spacing w:line="480" w:lineRule="auto"/>
        <w:ind w:left="1440" w:hanging="720"/>
        <w:rPr>
          <w:sz w:val="24"/>
        </w:rPr>
      </w:pPr>
      <w:r>
        <w:rPr>
          <w:sz w:val="24"/>
        </w:rPr>
        <w:t xml:space="preserve">16. </w:t>
      </w:r>
      <w:r>
        <w:rPr>
          <w:sz w:val="24"/>
        </w:rPr>
        <w:tab/>
        <w:t xml:space="preserve">Beatrice Foods </w:t>
      </w:r>
      <w:r w:rsidRPr="007732A5">
        <w:rPr>
          <w:sz w:val="24"/>
        </w:rPr>
        <w:t>does not have sufficient knowledge or information to form a belief as to the truth of the allegations</w:t>
      </w:r>
      <w:r w:rsidR="004927EE">
        <w:rPr>
          <w:sz w:val="24"/>
        </w:rPr>
        <w:t xml:space="preserve"> in</w:t>
      </w:r>
      <w:r>
        <w:rPr>
          <w:sz w:val="24"/>
        </w:rPr>
        <w:t xml:space="preserve"> Pars. </w:t>
      </w:r>
      <w:proofErr w:type="gramStart"/>
      <w:r>
        <w:rPr>
          <w:sz w:val="24"/>
        </w:rPr>
        <w:t>56, 57, 58, 59, 60, 61, 62, and 63.</w:t>
      </w:r>
      <w:proofErr w:type="gramEnd"/>
    </w:p>
    <w:p w:rsidR="000752F8" w:rsidRDefault="000752F8" w:rsidP="000752F8">
      <w:pPr>
        <w:spacing w:line="480" w:lineRule="auto"/>
        <w:ind w:left="1440" w:hanging="720"/>
        <w:rPr>
          <w:sz w:val="24"/>
        </w:rPr>
      </w:pPr>
      <w:r>
        <w:rPr>
          <w:sz w:val="24"/>
        </w:rPr>
        <w:t xml:space="preserve">17. </w:t>
      </w:r>
      <w:r>
        <w:rPr>
          <w:sz w:val="24"/>
        </w:rPr>
        <w:tab/>
      </w:r>
      <w:r w:rsidRPr="007732A5">
        <w:rPr>
          <w:sz w:val="24"/>
        </w:rPr>
        <w:t xml:space="preserve">Beatrice Foods </w:t>
      </w:r>
      <w:r>
        <w:rPr>
          <w:sz w:val="24"/>
        </w:rPr>
        <w:t xml:space="preserve">denies the allegations of </w:t>
      </w:r>
      <w:r w:rsidRPr="007732A5">
        <w:rPr>
          <w:sz w:val="24"/>
        </w:rPr>
        <w:t>Par</w:t>
      </w:r>
      <w:r>
        <w:rPr>
          <w:sz w:val="24"/>
        </w:rPr>
        <w:t>. 64</w:t>
      </w:r>
      <w:r w:rsidR="002D7932">
        <w:rPr>
          <w:sz w:val="24"/>
        </w:rPr>
        <w:t xml:space="preserve"> and 65.</w:t>
      </w:r>
    </w:p>
    <w:p w:rsidR="002D7932" w:rsidRDefault="002D7932" w:rsidP="002D7932">
      <w:pPr>
        <w:spacing w:line="480" w:lineRule="auto"/>
        <w:ind w:left="1440" w:hanging="720"/>
        <w:rPr>
          <w:sz w:val="24"/>
        </w:rPr>
      </w:pPr>
      <w:r>
        <w:rPr>
          <w:sz w:val="24"/>
        </w:rPr>
        <w:t xml:space="preserve">18. </w:t>
      </w:r>
      <w:r>
        <w:rPr>
          <w:sz w:val="24"/>
        </w:rPr>
        <w:tab/>
        <w:t xml:space="preserve">Beatrice Foods denies all other allegations not specifically admitted in this answer. </w:t>
      </w:r>
    </w:p>
    <w:p w:rsidR="002D7932" w:rsidRDefault="002D7932" w:rsidP="002D7932">
      <w:pPr>
        <w:spacing w:line="480" w:lineRule="auto"/>
        <w:rPr>
          <w:sz w:val="24"/>
        </w:rPr>
      </w:pPr>
      <w:r>
        <w:rPr>
          <w:sz w:val="24"/>
        </w:rPr>
        <w:t>Count I (Strict Liability)</w:t>
      </w:r>
    </w:p>
    <w:p w:rsidR="009D0200" w:rsidRDefault="002D7932" w:rsidP="009D0200">
      <w:pPr>
        <w:spacing w:line="480" w:lineRule="auto"/>
        <w:ind w:left="1440" w:hanging="720"/>
        <w:rPr>
          <w:sz w:val="24"/>
        </w:rPr>
      </w:pPr>
      <w:r>
        <w:rPr>
          <w:sz w:val="24"/>
        </w:rPr>
        <w:t>19</w:t>
      </w:r>
      <w:r w:rsidR="000752F8">
        <w:rPr>
          <w:sz w:val="24"/>
        </w:rPr>
        <w:t>.</w:t>
      </w:r>
      <w:r w:rsidR="000752F8">
        <w:rPr>
          <w:sz w:val="24"/>
        </w:rPr>
        <w:tab/>
      </w:r>
      <w:r w:rsidR="009D0200" w:rsidRPr="007732A5">
        <w:rPr>
          <w:sz w:val="24"/>
        </w:rPr>
        <w:t xml:space="preserve">Beatrice Foods </w:t>
      </w:r>
      <w:r w:rsidR="009D0200" w:rsidRPr="000752F8">
        <w:rPr>
          <w:sz w:val="24"/>
        </w:rPr>
        <w:t>restates and incorporates its answers to paragraphs one through sixty-</w:t>
      </w:r>
      <w:r w:rsidR="009D0200">
        <w:rPr>
          <w:sz w:val="24"/>
        </w:rPr>
        <w:t xml:space="preserve">five herein.  </w:t>
      </w:r>
      <w:r w:rsidR="009D0200" w:rsidRPr="007732A5">
        <w:rPr>
          <w:sz w:val="24"/>
        </w:rPr>
        <w:t xml:space="preserve">Beatrice Foods </w:t>
      </w:r>
      <w:r w:rsidR="009D0200">
        <w:rPr>
          <w:sz w:val="24"/>
        </w:rPr>
        <w:t xml:space="preserve">denies the allegations of </w:t>
      </w:r>
      <w:r w:rsidR="009D0200" w:rsidRPr="007732A5">
        <w:rPr>
          <w:sz w:val="24"/>
        </w:rPr>
        <w:t>Par</w:t>
      </w:r>
      <w:r>
        <w:rPr>
          <w:sz w:val="24"/>
        </w:rPr>
        <w:t xml:space="preserve">s. </w:t>
      </w:r>
      <w:proofErr w:type="gramStart"/>
      <w:r>
        <w:rPr>
          <w:sz w:val="24"/>
        </w:rPr>
        <w:t>A, B, C, D, E, and F</w:t>
      </w:r>
      <w:r w:rsidR="009D0200" w:rsidRPr="000752F8">
        <w:rPr>
          <w:sz w:val="24"/>
        </w:rPr>
        <w:t>.</w:t>
      </w:r>
      <w:proofErr w:type="gramEnd"/>
    </w:p>
    <w:p w:rsidR="00BE47A1" w:rsidRDefault="00BE47A1" w:rsidP="009D0200">
      <w:pPr>
        <w:spacing w:line="480" w:lineRule="auto"/>
        <w:ind w:left="1440" w:hanging="720"/>
        <w:rPr>
          <w:sz w:val="24"/>
        </w:rPr>
      </w:pPr>
    </w:p>
    <w:p w:rsidR="002D7932" w:rsidRDefault="002D7932" w:rsidP="002D7932">
      <w:pPr>
        <w:spacing w:line="480" w:lineRule="auto"/>
        <w:rPr>
          <w:sz w:val="24"/>
        </w:rPr>
      </w:pPr>
      <w:r>
        <w:rPr>
          <w:sz w:val="24"/>
        </w:rPr>
        <w:lastRenderedPageBreak/>
        <w:t xml:space="preserve">Count </w:t>
      </w:r>
      <w:r w:rsidR="004927EE">
        <w:rPr>
          <w:sz w:val="24"/>
        </w:rPr>
        <w:t>I</w:t>
      </w:r>
      <w:r>
        <w:rPr>
          <w:sz w:val="24"/>
        </w:rPr>
        <w:t>I (Negligence)</w:t>
      </w:r>
    </w:p>
    <w:p w:rsidR="004927EE" w:rsidRDefault="004927EE" w:rsidP="004927EE">
      <w:pPr>
        <w:spacing w:line="480" w:lineRule="auto"/>
        <w:ind w:left="1440" w:hanging="720"/>
        <w:rPr>
          <w:sz w:val="24"/>
        </w:rPr>
      </w:pPr>
      <w:r>
        <w:rPr>
          <w:sz w:val="24"/>
        </w:rPr>
        <w:t>20</w:t>
      </w:r>
      <w:r w:rsidR="002D7932">
        <w:rPr>
          <w:sz w:val="24"/>
        </w:rPr>
        <w:t>.</w:t>
      </w:r>
      <w:r w:rsidR="002D7932">
        <w:rPr>
          <w:sz w:val="24"/>
        </w:rPr>
        <w:tab/>
      </w:r>
      <w:r w:rsidR="002D7932" w:rsidRPr="007732A5">
        <w:rPr>
          <w:sz w:val="24"/>
        </w:rPr>
        <w:t xml:space="preserve">Beatrice Foods </w:t>
      </w:r>
      <w:r w:rsidR="002D7932" w:rsidRPr="000752F8">
        <w:rPr>
          <w:sz w:val="24"/>
        </w:rPr>
        <w:t>restates and incorporates its answers to paragraphs one through sixty-</w:t>
      </w:r>
      <w:r w:rsidR="002D7932">
        <w:rPr>
          <w:sz w:val="24"/>
        </w:rPr>
        <w:t xml:space="preserve">five herein.  </w:t>
      </w:r>
    </w:p>
    <w:p w:rsidR="004927EE" w:rsidRDefault="004927EE" w:rsidP="002D7932">
      <w:pPr>
        <w:spacing w:line="480" w:lineRule="auto"/>
        <w:ind w:left="1440" w:hanging="720"/>
        <w:rPr>
          <w:sz w:val="24"/>
        </w:rPr>
      </w:pPr>
      <w:r>
        <w:rPr>
          <w:sz w:val="24"/>
        </w:rPr>
        <w:t>21.</w:t>
      </w:r>
      <w:r>
        <w:rPr>
          <w:sz w:val="24"/>
        </w:rPr>
        <w:tab/>
      </w:r>
      <w:r w:rsidR="002D7932" w:rsidRPr="007732A5">
        <w:rPr>
          <w:sz w:val="24"/>
        </w:rPr>
        <w:t xml:space="preserve">Beatrice Foods </w:t>
      </w:r>
      <w:r>
        <w:rPr>
          <w:sz w:val="24"/>
        </w:rPr>
        <w:t xml:space="preserve">denies </w:t>
      </w:r>
      <w:r w:rsidR="002D7932">
        <w:rPr>
          <w:sz w:val="24"/>
        </w:rPr>
        <w:t xml:space="preserve">the allegations of </w:t>
      </w:r>
      <w:r w:rsidR="002D7932" w:rsidRPr="007732A5">
        <w:rPr>
          <w:sz w:val="24"/>
        </w:rPr>
        <w:t>Par</w:t>
      </w:r>
      <w:r>
        <w:rPr>
          <w:sz w:val="24"/>
        </w:rPr>
        <w:t>a</w:t>
      </w:r>
      <w:r w:rsidR="002D7932">
        <w:rPr>
          <w:sz w:val="24"/>
        </w:rPr>
        <w:t>.</w:t>
      </w:r>
      <w:r>
        <w:rPr>
          <w:sz w:val="24"/>
        </w:rPr>
        <w:t xml:space="preserve"> G.</w:t>
      </w:r>
    </w:p>
    <w:p w:rsidR="004927EE" w:rsidRDefault="004927EE" w:rsidP="002D7932">
      <w:pPr>
        <w:spacing w:line="480" w:lineRule="auto"/>
        <w:ind w:left="1440" w:hanging="720"/>
        <w:rPr>
          <w:sz w:val="24"/>
        </w:rPr>
      </w:pPr>
      <w:r>
        <w:rPr>
          <w:sz w:val="24"/>
        </w:rPr>
        <w:t>22.</w:t>
      </w:r>
      <w:r>
        <w:rPr>
          <w:sz w:val="24"/>
        </w:rPr>
        <w:tab/>
        <w:t>Beatrice Foods admits the allegations of Para. H.</w:t>
      </w:r>
    </w:p>
    <w:p w:rsidR="004927EE" w:rsidRDefault="004927EE" w:rsidP="004927EE">
      <w:pPr>
        <w:spacing w:line="480" w:lineRule="auto"/>
        <w:ind w:left="1440" w:hanging="720"/>
        <w:rPr>
          <w:sz w:val="24"/>
        </w:rPr>
      </w:pPr>
      <w:r>
        <w:rPr>
          <w:sz w:val="24"/>
        </w:rPr>
        <w:t>23.</w:t>
      </w:r>
      <w:r>
        <w:rPr>
          <w:sz w:val="24"/>
        </w:rPr>
        <w:tab/>
        <w:t xml:space="preserve">Beatrice Foods denies the allegations of Pars. </w:t>
      </w:r>
      <w:proofErr w:type="gramStart"/>
      <w:r>
        <w:rPr>
          <w:sz w:val="24"/>
        </w:rPr>
        <w:t>I, J, K, L, and M</w:t>
      </w:r>
      <w:r w:rsidR="002D7932" w:rsidRPr="000752F8">
        <w:rPr>
          <w:sz w:val="24"/>
        </w:rPr>
        <w:t>.</w:t>
      </w:r>
      <w:proofErr w:type="gramEnd"/>
    </w:p>
    <w:p w:rsidR="002D7932" w:rsidRDefault="002D7932" w:rsidP="002D7932">
      <w:pPr>
        <w:spacing w:line="480" w:lineRule="auto"/>
        <w:rPr>
          <w:sz w:val="24"/>
        </w:rPr>
      </w:pPr>
      <w:r>
        <w:rPr>
          <w:sz w:val="24"/>
        </w:rPr>
        <w:t>Count I</w:t>
      </w:r>
      <w:r w:rsidR="004927EE">
        <w:rPr>
          <w:sz w:val="24"/>
        </w:rPr>
        <w:t>II</w:t>
      </w:r>
      <w:r>
        <w:rPr>
          <w:sz w:val="24"/>
        </w:rPr>
        <w:t xml:space="preserve"> (</w:t>
      </w:r>
      <w:r w:rsidR="00422889">
        <w:rPr>
          <w:sz w:val="24"/>
        </w:rPr>
        <w:t>Wrongful Death</w:t>
      </w:r>
      <w:r>
        <w:rPr>
          <w:sz w:val="24"/>
        </w:rPr>
        <w:t>)</w:t>
      </w:r>
    </w:p>
    <w:p w:rsidR="004927EE" w:rsidRDefault="004927EE" w:rsidP="004927EE">
      <w:pPr>
        <w:spacing w:line="480" w:lineRule="auto"/>
        <w:ind w:left="1440" w:hanging="720"/>
        <w:rPr>
          <w:sz w:val="24"/>
        </w:rPr>
      </w:pPr>
      <w:r>
        <w:rPr>
          <w:sz w:val="24"/>
        </w:rPr>
        <w:t>24.</w:t>
      </w:r>
      <w:r>
        <w:rPr>
          <w:sz w:val="24"/>
        </w:rPr>
        <w:tab/>
      </w:r>
      <w:r w:rsidRPr="007732A5">
        <w:rPr>
          <w:sz w:val="24"/>
        </w:rPr>
        <w:t xml:space="preserve">Beatrice Foods </w:t>
      </w:r>
      <w:r w:rsidRPr="000752F8">
        <w:rPr>
          <w:sz w:val="24"/>
        </w:rPr>
        <w:t>restates and incorporates its answers to paragraphs one through sixty-</w:t>
      </w:r>
      <w:r>
        <w:rPr>
          <w:sz w:val="24"/>
        </w:rPr>
        <w:t>five herein.</w:t>
      </w:r>
    </w:p>
    <w:p w:rsidR="004927EE" w:rsidRDefault="004927EE" w:rsidP="004927EE">
      <w:pPr>
        <w:spacing w:line="480" w:lineRule="auto"/>
        <w:ind w:left="1440" w:hanging="720"/>
        <w:rPr>
          <w:sz w:val="24"/>
        </w:rPr>
      </w:pPr>
      <w:r>
        <w:rPr>
          <w:sz w:val="24"/>
        </w:rPr>
        <w:t>25.</w:t>
      </w:r>
      <w:r>
        <w:rPr>
          <w:sz w:val="24"/>
        </w:rPr>
        <w:tab/>
        <w:t xml:space="preserve">Beatrice Foods denies the allegations of Pars. </w:t>
      </w:r>
      <w:proofErr w:type="gramStart"/>
      <w:r>
        <w:rPr>
          <w:sz w:val="24"/>
        </w:rPr>
        <w:t>N, O, P, and Q.</w:t>
      </w:r>
      <w:proofErr w:type="gramEnd"/>
    </w:p>
    <w:p w:rsidR="002D7932" w:rsidRDefault="002D7932" w:rsidP="002D7932">
      <w:pPr>
        <w:spacing w:line="480" w:lineRule="auto"/>
        <w:rPr>
          <w:sz w:val="24"/>
        </w:rPr>
      </w:pPr>
      <w:r>
        <w:rPr>
          <w:sz w:val="24"/>
        </w:rPr>
        <w:t>Count I</w:t>
      </w:r>
      <w:r w:rsidR="004927EE">
        <w:rPr>
          <w:sz w:val="24"/>
        </w:rPr>
        <w:t>V</w:t>
      </w:r>
      <w:r>
        <w:rPr>
          <w:sz w:val="24"/>
        </w:rPr>
        <w:t xml:space="preserve"> (</w:t>
      </w:r>
      <w:r w:rsidR="004927EE">
        <w:rPr>
          <w:sz w:val="24"/>
        </w:rPr>
        <w:t>Conscious Pain and Suffering</w:t>
      </w:r>
      <w:r>
        <w:rPr>
          <w:sz w:val="24"/>
        </w:rPr>
        <w:t>)</w:t>
      </w:r>
    </w:p>
    <w:p w:rsidR="004927EE" w:rsidRDefault="004927EE" w:rsidP="004927EE">
      <w:pPr>
        <w:spacing w:line="480" w:lineRule="auto"/>
        <w:ind w:left="1440" w:hanging="720"/>
        <w:rPr>
          <w:sz w:val="24"/>
        </w:rPr>
      </w:pPr>
      <w:r>
        <w:rPr>
          <w:sz w:val="24"/>
        </w:rPr>
        <w:t>26.</w:t>
      </w:r>
      <w:r>
        <w:rPr>
          <w:sz w:val="24"/>
        </w:rPr>
        <w:tab/>
      </w:r>
      <w:r w:rsidRPr="007732A5">
        <w:rPr>
          <w:sz w:val="24"/>
        </w:rPr>
        <w:t xml:space="preserve">Beatrice Foods </w:t>
      </w:r>
      <w:r w:rsidRPr="000752F8">
        <w:rPr>
          <w:sz w:val="24"/>
        </w:rPr>
        <w:t>restates and incorporates its answers to paragraphs one through sixty-</w:t>
      </w:r>
      <w:r>
        <w:rPr>
          <w:sz w:val="24"/>
        </w:rPr>
        <w:t>five herein.</w:t>
      </w:r>
    </w:p>
    <w:p w:rsidR="004927EE" w:rsidRDefault="004927EE" w:rsidP="004927EE">
      <w:pPr>
        <w:spacing w:line="480" w:lineRule="auto"/>
        <w:ind w:left="1440" w:hanging="720"/>
        <w:rPr>
          <w:sz w:val="24"/>
        </w:rPr>
      </w:pPr>
      <w:r>
        <w:rPr>
          <w:sz w:val="24"/>
        </w:rPr>
        <w:t>27.</w:t>
      </w:r>
      <w:r>
        <w:rPr>
          <w:sz w:val="24"/>
        </w:rPr>
        <w:tab/>
        <w:t xml:space="preserve">Beatrice Foods denies the allegations of Pars. </w:t>
      </w:r>
      <w:proofErr w:type="gramStart"/>
      <w:r>
        <w:rPr>
          <w:sz w:val="24"/>
        </w:rPr>
        <w:t>R and S.</w:t>
      </w:r>
      <w:proofErr w:type="gramEnd"/>
    </w:p>
    <w:p w:rsidR="004927EE" w:rsidRDefault="004927EE" w:rsidP="004927EE">
      <w:pPr>
        <w:spacing w:line="480" w:lineRule="auto"/>
        <w:rPr>
          <w:sz w:val="24"/>
        </w:rPr>
      </w:pPr>
      <w:r>
        <w:rPr>
          <w:sz w:val="24"/>
        </w:rPr>
        <w:t>Count V (Nuisance)</w:t>
      </w:r>
    </w:p>
    <w:p w:rsidR="004927EE" w:rsidRDefault="004927EE" w:rsidP="004927EE">
      <w:pPr>
        <w:spacing w:line="480" w:lineRule="auto"/>
        <w:ind w:left="1440" w:hanging="720"/>
        <w:rPr>
          <w:sz w:val="24"/>
        </w:rPr>
      </w:pPr>
      <w:r>
        <w:rPr>
          <w:sz w:val="24"/>
        </w:rPr>
        <w:t>28.</w:t>
      </w:r>
      <w:r>
        <w:rPr>
          <w:sz w:val="24"/>
        </w:rPr>
        <w:tab/>
      </w:r>
      <w:r w:rsidRPr="007732A5">
        <w:rPr>
          <w:sz w:val="24"/>
        </w:rPr>
        <w:t xml:space="preserve">Beatrice Foods </w:t>
      </w:r>
      <w:r w:rsidRPr="000752F8">
        <w:rPr>
          <w:sz w:val="24"/>
        </w:rPr>
        <w:t>restates and incorporates its answers to paragraphs one through sixty-</w:t>
      </w:r>
      <w:r>
        <w:rPr>
          <w:sz w:val="24"/>
        </w:rPr>
        <w:t>five herein.</w:t>
      </w:r>
    </w:p>
    <w:p w:rsidR="000752F8" w:rsidRDefault="002D7932" w:rsidP="002D7932">
      <w:pPr>
        <w:spacing w:line="480" w:lineRule="auto"/>
        <w:rPr>
          <w:sz w:val="24"/>
        </w:rPr>
      </w:pPr>
      <w:r>
        <w:rPr>
          <w:sz w:val="24"/>
        </w:rPr>
        <w:t>.</w:t>
      </w:r>
      <w:r>
        <w:rPr>
          <w:sz w:val="24"/>
        </w:rPr>
        <w:tab/>
      </w:r>
      <w:r w:rsidR="004927EE">
        <w:rPr>
          <w:sz w:val="24"/>
        </w:rPr>
        <w:t>29.</w:t>
      </w:r>
      <w:r w:rsidR="004927EE">
        <w:rPr>
          <w:sz w:val="24"/>
        </w:rPr>
        <w:tab/>
        <w:t xml:space="preserve">Beatrice Foods denies the allegations of Pars. </w:t>
      </w:r>
      <w:proofErr w:type="gramStart"/>
      <w:r w:rsidR="004927EE">
        <w:rPr>
          <w:sz w:val="24"/>
        </w:rPr>
        <w:t>T, U, and V.</w:t>
      </w:r>
      <w:proofErr w:type="gramEnd"/>
    </w:p>
    <w:p w:rsidR="00BE47A1" w:rsidRDefault="00BE47A1" w:rsidP="006A521C">
      <w:pPr>
        <w:spacing w:line="480" w:lineRule="auto"/>
        <w:jc w:val="center"/>
        <w:rPr>
          <w:sz w:val="24"/>
          <w:u w:val="single"/>
        </w:rPr>
      </w:pPr>
    </w:p>
    <w:p w:rsidR="009C51AD" w:rsidRDefault="006A521C" w:rsidP="006A521C">
      <w:pPr>
        <w:spacing w:line="480" w:lineRule="auto"/>
        <w:jc w:val="center"/>
        <w:rPr>
          <w:sz w:val="24"/>
          <w:u w:val="single"/>
        </w:rPr>
      </w:pPr>
      <w:r>
        <w:rPr>
          <w:sz w:val="24"/>
          <w:u w:val="single"/>
        </w:rPr>
        <w:t>FIRST</w:t>
      </w:r>
      <w:r w:rsidRPr="009C51AD">
        <w:rPr>
          <w:sz w:val="24"/>
          <w:u w:val="single"/>
        </w:rPr>
        <w:t xml:space="preserve"> DEFEN</w:t>
      </w:r>
      <w:r>
        <w:rPr>
          <w:sz w:val="24"/>
          <w:u w:val="single"/>
        </w:rPr>
        <w:t>SE</w:t>
      </w:r>
    </w:p>
    <w:p w:rsidR="006A521C" w:rsidRDefault="00817130" w:rsidP="00172841">
      <w:pPr>
        <w:spacing w:line="480" w:lineRule="auto"/>
        <w:ind w:firstLine="720"/>
        <w:rPr>
          <w:sz w:val="24"/>
        </w:rPr>
      </w:pPr>
      <w:r>
        <w:rPr>
          <w:sz w:val="24"/>
        </w:rPr>
        <w:t>Plaintiff</w:t>
      </w:r>
      <w:r w:rsidR="00422889" w:rsidRPr="002D7932">
        <w:rPr>
          <w:sz w:val="24"/>
        </w:rPr>
        <w:t>s</w:t>
      </w:r>
      <w:r>
        <w:rPr>
          <w:sz w:val="24"/>
        </w:rPr>
        <w:t>’</w:t>
      </w:r>
      <w:r w:rsidR="00422889" w:rsidRPr="002D7932">
        <w:rPr>
          <w:sz w:val="24"/>
        </w:rPr>
        <w:t xml:space="preserve"> Amended Complaint fails to state a claim upon which relief can be granted.</w:t>
      </w:r>
    </w:p>
    <w:p w:rsidR="00F568C6" w:rsidRDefault="00F568C6" w:rsidP="00422889">
      <w:pPr>
        <w:spacing w:line="480" w:lineRule="auto"/>
        <w:jc w:val="center"/>
        <w:rPr>
          <w:sz w:val="24"/>
          <w:u w:val="single"/>
        </w:rPr>
      </w:pPr>
    </w:p>
    <w:p w:rsidR="00172841" w:rsidRDefault="00172841" w:rsidP="00422889">
      <w:pPr>
        <w:spacing w:line="480" w:lineRule="auto"/>
        <w:jc w:val="center"/>
        <w:rPr>
          <w:sz w:val="24"/>
          <w:u w:val="single"/>
        </w:rPr>
      </w:pPr>
    </w:p>
    <w:p w:rsidR="00F568C6" w:rsidRDefault="00F568C6" w:rsidP="00422889">
      <w:pPr>
        <w:spacing w:line="480" w:lineRule="auto"/>
        <w:jc w:val="center"/>
        <w:rPr>
          <w:sz w:val="24"/>
          <w:u w:val="single"/>
        </w:rPr>
      </w:pPr>
      <w:r>
        <w:rPr>
          <w:sz w:val="24"/>
          <w:u w:val="single"/>
        </w:rPr>
        <w:lastRenderedPageBreak/>
        <w:t>FIRST AFFIRMATIVE DEFENSE</w:t>
      </w:r>
    </w:p>
    <w:p w:rsidR="00F568C6" w:rsidRDefault="00F568C6" w:rsidP="00172841">
      <w:pPr>
        <w:spacing w:line="480" w:lineRule="auto"/>
        <w:ind w:firstLine="720"/>
        <w:rPr>
          <w:sz w:val="24"/>
        </w:rPr>
      </w:pPr>
      <w:r>
        <w:rPr>
          <w:sz w:val="24"/>
        </w:rPr>
        <w:t xml:space="preserve">Plaintiffs </w:t>
      </w:r>
      <w:r w:rsidRPr="00F568C6">
        <w:rPr>
          <w:sz w:val="24"/>
        </w:rPr>
        <w:t xml:space="preserve">knowingly and voluntarily assumed the risk inherent </w:t>
      </w:r>
      <w:r>
        <w:rPr>
          <w:sz w:val="24"/>
        </w:rPr>
        <w:t xml:space="preserve">in his or her </w:t>
      </w:r>
      <w:r w:rsidRPr="00F568C6">
        <w:rPr>
          <w:sz w:val="24"/>
        </w:rPr>
        <w:t xml:space="preserve">action or inaction </w:t>
      </w:r>
      <w:r>
        <w:rPr>
          <w:sz w:val="24"/>
        </w:rPr>
        <w:t>and</w:t>
      </w:r>
      <w:r w:rsidRPr="00F568C6">
        <w:rPr>
          <w:sz w:val="24"/>
        </w:rPr>
        <w:t xml:space="preserve"> cannot sue for negligence.</w:t>
      </w:r>
    </w:p>
    <w:p w:rsidR="00F568C6" w:rsidRPr="00422889" w:rsidRDefault="00F568C6" w:rsidP="00F568C6">
      <w:pPr>
        <w:spacing w:line="480" w:lineRule="auto"/>
        <w:jc w:val="center"/>
        <w:rPr>
          <w:sz w:val="24"/>
          <w:u w:val="single"/>
        </w:rPr>
      </w:pPr>
      <w:r w:rsidRPr="00422889">
        <w:rPr>
          <w:sz w:val="24"/>
          <w:u w:val="single"/>
        </w:rPr>
        <w:t>SECOND AFFIRMATIVE DEFENSE</w:t>
      </w:r>
    </w:p>
    <w:p w:rsidR="00F568C6" w:rsidRDefault="00F568C6" w:rsidP="00172841">
      <w:pPr>
        <w:spacing w:line="480" w:lineRule="auto"/>
        <w:ind w:firstLine="720"/>
        <w:rPr>
          <w:sz w:val="24"/>
        </w:rPr>
      </w:pPr>
      <w:r w:rsidRPr="002D7932">
        <w:rPr>
          <w:sz w:val="24"/>
        </w:rPr>
        <w:t>Th</w:t>
      </w:r>
      <w:r>
        <w:rPr>
          <w:sz w:val="24"/>
        </w:rPr>
        <w:t>e Plaintiffs’ claims are barred,</w:t>
      </w:r>
      <w:r w:rsidRPr="002D7932">
        <w:rPr>
          <w:sz w:val="24"/>
        </w:rPr>
        <w:t xml:space="preserve"> in whole or in part, by the negligence the Plaintiff</w:t>
      </w:r>
      <w:r>
        <w:rPr>
          <w:sz w:val="24"/>
        </w:rPr>
        <w:t>s</w:t>
      </w:r>
      <w:r w:rsidRPr="002D7932">
        <w:rPr>
          <w:sz w:val="24"/>
        </w:rPr>
        <w:t xml:space="preserve"> contributed to </w:t>
      </w:r>
      <w:r>
        <w:rPr>
          <w:sz w:val="24"/>
        </w:rPr>
        <w:t>the</w:t>
      </w:r>
      <w:r w:rsidRPr="002D7932">
        <w:rPr>
          <w:sz w:val="24"/>
        </w:rPr>
        <w:t xml:space="preserve"> alleged injury.</w:t>
      </w:r>
    </w:p>
    <w:p w:rsidR="00F568C6" w:rsidRPr="009C51AD" w:rsidRDefault="00F568C6" w:rsidP="00F568C6">
      <w:pPr>
        <w:spacing w:line="480" w:lineRule="auto"/>
        <w:jc w:val="center"/>
        <w:rPr>
          <w:sz w:val="24"/>
        </w:rPr>
      </w:pPr>
      <w:r>
        <w:rPr>
          <w:sz w:val="24"/>
          <w:u w:val="single"/>
        </w:rPr>
        <w:t>THIRD AFFIRMATIVE DEFENSE</w:t>
      </w:r>
    </w:p>
    <w:p w:rsidR="00F568C6" w:rsidRPr="00D21FF6" w:rsidRDefault="00F568C6" w:rsidP="00172841">
      <w:pPr>
        <w:spacing w:line="480" w:lineRule="auto"/>
        <w:ind w:firstLine="720"/>
        <w:rPr>
          <w:sz w:val="24"/>
        </w:rPr>
      </w:pPr>
      <w:r>
        <w:rPr>
          <w:sz w:val="24"/>
        </w:rPr>
        <w:t>T</w:t>
      </w:r>
      <w:r w:rsidR="00172841">
        <w:rPr>
          <w:sz w:val="24"/>
        </w:rPr>
        <w:t>he P</w:t>
      </w:r>
      <w:r w:rsidRPr="002D7932">
        <w:rPr>
          <w:sz w:val="24"/>
        </w:rPr>
        <w:t>laintiffs</w:t>
      </w:r>
      <w:r>
        <w:rPr>
          <w:sz w:val="24"/>
        </w:rPr>
        <w:t>’</w:t>
      </w:r>
      <w:r w:rsidRPr="002D7932">
        <w:rPr>
          <w:sz w:val="24"/>
        </w:rPr>
        <w:t xml:space="preserve"> </w:t>
      </w:r>
      <w:r>
        <w:rPr>
          <w:sz w:val="24"/>
        </w:rPr>
        <w:t xml:space="preserve">claims </w:t>
      </w:r>
      <w:r w:rsidRPr="002D7932">
        <w:rPr>
          <w:sz w:val="24"/>
        </w:rPr>
        <w:t xml:space="preserve">are barred from recovery </w:t>
      </w:r>
      <w:r>
        <w:rPr>
          <w:sz w:val="24"/>
        </w:rPr>
        <w:t xml:space="preserve">for </w:t>
      </w:r>
      <w:proofErr w:type="spellStart"/>
      <w:r>
        <w:rPr>
          <w:sz w:val="24"/>
        </w:rPr>
        <w:t>l</w:t>
      </w:r>
      <w:r w:rsidRPr="00D21FF6">
        <w:rPr>
          <w:sz w:val="24"/>
        </w:rPr>
        <w:t>aches</w:t>
      </w:r>
      <w:proofErr w:type="spellEnd"/>
      <w:r>
        <w:rPr>
          <w:sz w:val="24"/>
        </w:rPr>
        <w:t>.</w:t>
      </w:r>
    </w:p>
    <w:p w:rsidR="00516FC3" w:rsidRPr="00422889" w:rsidRDefault="00516FC3" w:rsidP="00516FC3">
      <w:pPr>
        <w:spacing w:line="480" w:lineRule="auto"/>
        <w:jc w:val="center"/>
        <w:rPr>
          <w:sz w:val="24"/>
          <w:u w:val="single"/>
        </w:rPr>
      </w:pPr>
      <w:r>
        <w:rPr>
          <w:sz w:val="24"/>
          <w:u w:val="single"/>
        </w:rPr>
        <w:t>FOURTH</w:t>
      </w:r>
      <w:r w:rsidRPr="00422889">
        <w:rPr>
          <w:sz w:val="24"/>
          <w:u w:val="single"/>
        </w:rPr>
        <w:t xml:space="preserve"> AFFIRMATIVE DEFENSE</w:t>
      </w:r>
    </w:p>
    <w:p w:rsidR="00422889" w:rsidRDefault="00422889" w:rsidP="00172841">
      <w:pPr>
        <w:spacing w:line="480" w:lineRule="auto"/>
        <w:ind w:firstLine="720"/>
        <w:rPr>
          <w:sz w:val="24"/>
        </w:rPr>
      </w:pPr>
      <w:r w:rsidRPr="002D7932">
        <w:rPr>
          <w:sz w:val="24"/>
        </w:rPr>
        <w:t>If the Plaintiff</w:t>
      </w:r>
      <w:r w:rsidR="00817130">
        <w:rPr>
          <w:sz w:val="24"/>
        </w:rPr>
        <w:t>s</w:t>
      </w:r>
      <w:r w:rsidRPr="002D7932">
        <w:rPr>
          <w:sz w:val="24"/>
        </w:rPr>
        <w:t xml:space="preserve"> suffered the injuries or damages alleged, such injuries or damages were caused, in whole or in part, by someone for whose conduct the Defendant was not and is not legally responsible.</w:t>
      </w:r>
    </w:p>
    <w:p w:rsidR="00516FC3" w:rsidRPr="00422889" w:rsidRDefault="00516FC3" w:rsidP="00516FC3">
      <w:pPr>
        <w:spacing w:line="480" w:lineRule="auto"/>
        <w:jc w:val="center"/>
        <w:rPr>
          <w:sz w:val="24"/>
          <w:u w:val="single"/>
        </w:rPr>
      </w:pPr>
      <w:r>
        <w:rPr>
          <w:sz w:val="24"/>
          <w:u w:val="single"/>
        </w:rPr>
        <w:t>FIFTH</w:t>
      </w:r>
      <w:r w:rsidRPr="00422889">
        <w:rPr>
          <w:sz w:val="24"/>
          <w:u w:val="single"/>
        </w:rPr>
        <w:t xml:space="preserve"> AFFIRMATIVE DEFENSE</w:t>
      </w:r>
    </w:p>
    <w:p w:rsidR="00422889" w:rsidRDefault="00516FC3" w:rsidP="00172841">
      <w:pPr>
        <w:spacing w:line="480" w:lineRule="auto"/>
        <w:ind w:firstLine="720"/>
        <w:rPr>
          <w:sz w:val="24"/>
        </w:rPr>
      </w:pPr>
      <w:r>
        <w:rPr>
          <w:sz w:val="24"/>
        </w:rPr>
        <w:t>T</w:t>
      </w:r>
      <w:r w:rsidR="00422889" w:rsidRPr="002D7932">
        <w:rPr>
          <w:sz w:val="24"/>
        </w:rPr>
        <w:t>he action is barred by the applicable statute of limitations.</w:t>
      </w:r>
    </w:p>
    <w:p w:rsidR="00F568C6" w:rsidRPr="00422889" w:rsidRDefault="00F568C6" w:rsidP="00F568C6">
      <w:pPr>
        <w:spacing w:line="480" w:lineRule="auto"/>
        <w:jc w:val="center"/>
        <w:rPr>
          <w:sz w:val="24"/>
          <w:u w:val="single"/>
        </w:rPr>
      </w:pPr>
      <w:r>
        <w:rPr>
          <w:sz w:val="24"/>
          <w:u w:val="single"/>
        </w:rPr>
        <w:t xml:space="preserve">SIXTH </w:t>
      </w:r>
      <w:r w:rsidRPr="00422889">
        <w:rPr>
          <w:sz w:val="24"/>
          <w:u w:val="single"/>
        </w:rPr>
        <w:t>AFFIRMATIVE DEFENSE</w:t>
      </w:r>
    </w:p>
    <w:p w:rsidR="00F568C6" w:rsidRDefault="00F568C6" w:rsidP="00172841">
      <w:pPr>
        <w:spacing w:line="480" w:lineRule="auto"/>
        <w:ind w:firstLine="720"/>
        <w:rPr>
          <w:sz w:val="24"/>
        </w:rPr>
      </w:pPr>
      <w:r>
        <w:rPr>
          <w:sz w:val="24"/>
        </w:rPr>
        <w:t>The Plaintiff</w:t>
      </w:r>
      <w:r w:rsidRPr="002D7932">
        <w:rPr>
          <w:sz w:val="24"/>
        </w:rPr>
        <w:t>s</w:t>
      </w:r>
      <w:r>
        <w:rPr>
          <w:sz w:val="24"/>
        </w:rPr>
        <w:t>’</w:t>
      </w:r>
      <w:r w:rsidRPr="002D7932">
        <w:rPr>
          <w:sz w:val="24"/>
        </w:rPr>
        <w:t xml:space="preserve"> claims are barred or reduced, in who</w:t>
      </w:r>
      <w:r>
        <w:rPr>
          <w:sz w:val="24"/>
        </w:rPr>
        <w:t>le or in part, by the Plaintiff</w:t>
      </w:r>
      <w:r w:rsidRPr="002D7932">
        <w:rPr>
          <w:sz w:val="24"/>
        </w:rPr>
        <w:t>s</w:t>
      </w:r>
      <w:r>
        <w:rPr>
          <w:sz w:val="24"/>
        </w:rPr>
        <w:t>’</w:t>
      </w:r>
      <w:r w:rsidRPr="002D7932">
        <w:rPr>
          <w:sz w:val="24"/>
        </w:rPr>
        <w:t xml:space="preserve"> decedent's failure to mitigate her damages.</w:t>
      </w:r>
    </w:p>
    <w:p w:rsidR="00172841" w:rsidRPr="009C51AD" w:rsidRDefault="00172841" w:rsidP="00172841">
      <w:pPr>
        <w:spacing w:line="480" w:lineRule="auto"/>
        <w:jc w:val="center"/>
        <w:rPr>
          <w:sz w:val="24"/>
        </w:rPr>
      </w:pPr>
      <w:r>
        <w:rPr>
          <w:sz w:val="24"/>
          <w:u w:val="single"/>
        </w:rPr>
        <w:t>SEVENTH AFFIRMATIVE DEFENSE</w:t>
      </w:r>
    </w:p>
    <w:p w:rsidR="00516FC3" w:rsidRDefault="00516FC3" w:rsidP="00172841">
      <w:pPr>
        <w:spacing w:line="480" w:lineRule="auto"/>
        <w:ind w:firstLine="720"/>
        <w:rPr>
          <w:sz w:val="24"/>
        </w:rPr>
      </w:pPr>
      <w:r>
        <w:rPr>
          <w:sz w:val="24"/>
        </w:rPr>
        <w:t>T</w:t>
      </w:r>
      <w:r w:rsidRPr="002D7932">
        <w:rPr>
          <w:sz w:val="24"/>
        </w:rPr>
        <w:t>he plaintiffs are barred from recovery for insufficiency of service of process.</w:t>
      </w:r>
    </w:p>
    <w:p w:rsidR="00172841" w:rsidRPr="00422889" w:rsidRDefault="00172841" w:rsidP="00172841">
      <w:pPr>
        <w:spacing w:line="480" w:lineRule="auto"/>
        <w:jc w:val="center"/>
        <w:rPr>
          <w:sz w:val="24"/>
          <w:u w:val="single"/>
        </w:rPr>
      </w:pPr>
      <w:r>
        <w:rPr>
          <w:sz w:val="24"/>
          <w:u w:val="single"/>
        </w:rPr>
        <w:t>EIGHTH</w:t>
      </w:r>
      <w:r w:rsidRPr="00422889">
        <w:rPr>
          <w:sz w:val="24"/>
          <w:u w:val="single"/>
        </w:rPr>
        <w:t xml:space="preserve"> AFFIRMATIVE DEFENSE</w:t>
      </w:r>
    </w:p>
    <w:p w:rsidR="00516FC3" w:rsidRDefault="00516FC3" w:rsidP="00172841">
      <w:pPr>
        <w:spacing w:line="480" w:lineRule="auto"/>
        <w:ind w:firstLine="720"/>
        <w:rPr>
          <w:sz w:val="24"/>
        </w:rPr>
      </w:pPr>
      <w:r>
        <w:rPr>
          <w:sz w:val="24"/>
        </w:rPr>
        <w:t>T</w:t>
      </w:r>
      <w:r w:rsidRPr="002D7932">
        <w:rPr>
          <w:sz w:val="24"/>
        </w:rPr>
        <w:t>he plaintiffs</w:t>
      </w:r>
      <w:r w:rsidR="00817130">
        <w:rPr>
          <w:sz w:val="24"/>
        </w:rPr>
        <w:t>’</w:t>
      </w:r>
      <w:r w:rsidRPr="002D7932">
        <w:rPr>
          <w:sz w:val="24"/>
        </w:rPr>
        <w:t xml:space="preserve"> </w:t>
      </w:r>
      <w:r>
        <w:rPr>
          <w:sz w:val="24"/>
        </w:rPr>
        <w:t xml:space="preserve">claims </w:t>
      </w:r>
      <w:r w:rsidRPr="002D7932">
        <w:rPr>
          <w:sz w:val="24"/>
        </w:rPr>
        <w:t xml:space="preserve">are barred from recovery </w:t>
      </w:r>
      <w:r>
        <w:rPr>
          <w:sz w:val="24"/>
        </w:rPr>
        <w:t xml:space="preserve">by </w:t>
      </w:r>
      <w:r w:rsidR="00F568C6">
        <w:rPr>
          <w:sz w:val="24"/>
        </w:rPr>
        <w:t xml:space="preserve">fraud or </w:t>
      </w:r>
      <w:r>
        <w:rPr>
          <w:sz w:val="24"/>
        </w:rPr>
        <w:t>f</w:t>
      </w:r>
      <w:r w:rsidRPr="00D21FF6">
        <w:rPr>
          <w:sz w:val="24"/>
        </w:rPr>
        <w:t>raud</w:t>
      </w:r>
      <w:r>
        <w:rPr>
          <w:sz w:val="24"/>
        </w:rPr>
        <w:t>ulent claims.</w:t>
      </w:r>
    </w:p>
    <w:p w:rsidR="00172841" w:rsidRPr="009C51AD" w:rsidRDefault="00172841" w:rsidP="00172841">
      <w:pPr>
        <w:spacing w:line="480" w:lineRule="auto"/>
        <w:jc w:val="center"/>
        <w:rPr>
          <w:sz w:val="24"/>
        </w:rPr>
      </w:pPr>
      <w:r>
        <w:rPr>
          <w:sz w:val="24"/>
          <w:u w:val="single"/>
        </w:rPr>
        <w:t>NINTH AFFIRMATIVE DEFENSE</w:t>
      </w:r>
    </w:p>
    <w:p w:rsidR="002D7932" w:rsidRPr="002D7932" w:rsidRDefault="002D7932" w:rsidP="00172841">
      <w:pPr>
        <w:spacing w:line="480" w:lineRule="auto"/>
        <w:ind w:firstLine="720"/>
        <w:rPr>
          <w:sz w:val="24"/>
        </w:rPr>
      </w:pPr>
      <w:r w:rsidRPr="002D7932">
        <w:rPr>
          <w:sz w:val="24"/>
        </w:rPr>
        <w:lastRenderedPageBreak/>
        <w:t>Any and all care provided to the Plaintiff was performed in accordance, with the applicable standards, Massachusetts Statutes, the Code of Massachusetts Regulations and applicable federal statutes and regulations.</w:t>
      </w:r>
    </w:p>
    <w:p w:rsidR="00172841" w:rsidRDefault="00172841">
      <w:pPr>
        <w:tabs>
          <w:tab w:val="left" w:pos="5040"/>
        </w:tabs>
        <w:rPr>
          <w:sz w:val="24"/>
        </w:rPr>
      </w:pPr>
    </w:p>
    <w:p w:rsidR="00172841" w:rsidRDefault="00172841">
      <w:pPr>
        <w:tabs>
          <w:tab w:val="left" w:pos="5040"/>
        </w:tabs>
        <w:rPr>
          <w:sz w:val="24"/>
        </w:rPr>
      </w:pPr>
    </w:p>
    <w:p w:rsidR="001C6A2B" w:rsidRDefault="001C6A2B" w:rsidP="001C6A2B">
      <w:pPr>
        <w:spacing w:line="480" w:lineRule="auto"/>
        <w:rPr>
          <w:sz w:val="24"/>
        </w:rPr>
      </w:pPr>
      <w:r>
        <w:rPr>
          <w:sz w:val="24"/>
        </w:rPr>
        <w:t>Dated June 16, 2011</w:t>
      </w:r>
    </w:p>
    <w:p w:rsidR="002D6C49" w:rsidRDefault="002D6C49">
      <w:pPr>
        <w:tabs>
          <w:tab w:val="left" w:pos="5040"/>
        </w:tabs>
        <w:rPr>
          <w:sz w:val="24"/>
        </w:rPr>
      </w:pPr>
      <w:r>
        <w:rPr>
          <w:sz w:val="24"/>
        </w:rPr>
        <w:tab/>
        <w:t>Respectfully submitted,</w:t>
      </w:r>
    </w:p>
    <w:p w:rsidR="002D6C49" w:rsidRDefault="002D6C49">
      <w:pPr>
        <w:tabs>
          <w:tab w:val="left" w:pos="5040"/>
        </w:tabs>
        <w:rPr>
          <w:sz w:val="24"/>
        </w:rPr>
      </w:pPr>
    </w:p>
    <w:p w:rsidR="002D6C49" w:rsidRPr="00B6102B" w:rsidRDefault="002D6C49">
      <w:pPr>
        <w:tabs>
          <w:tab w:val="left" w:pos="5040"/>
        </w:tabs>
        <w:rPr>
          <w:sz w:val="24"/>
        </w:rPr>
      </w:pPr>
      <w:r w:rsidRPr="00B6102B">
        <w:rPr>
          <w:sz w:val="24"/>
        </w:rPr>
        <w:tab/>
        <w:t>MACK &amp; ASSOCIATES, LLC</w:t>
      </w:r>
    </w:p>
    <w:p w:rsidR="00294B4C" w:rsidRDefault="00294B4C" w:rsidP="00294B4C">
      <w:pPr>
        <w:rPr>
          <w:sz w:val="24"/>
        </w:rPr>
      </w:pPr>
      <w:r w:rsidRPr="00B6102B">
        <w:rPr>
          <w:sz w:val="24"/>
        </w:rPr>
        <w:tab/>
      </w:r>
      <w:r w:rsidRPr="00B6102B">
        <w:rPr>
          <w:sz w:val="24"/>
        </w:rPr>
        <w:tab/>
      </w:r>
      <w:r w:rsidRPr="00B6102B">
        <w:rPr>
          <w:sz w:val="24"/>
        </w:rPr>
        <w:tab/>
      </w:r>
      <w:r w:rsidRPr="00B6102B">
        <w:rPr>
          <w:sz w:val="24"/>
        </w:rPr>
        <w:tab/>
      </w:r>
      <w:r w:rsidRPr="00B6102B">
        <w:rPr>
          <w:sz w:val="24"/>
        </w:rPr>
        <w:tab/>
      </w:r>
      <w:r w:rsidRPr="00B6102B">
        <w:rPr>
          <w:sz w:val="24"/>
        </w:rPr>
        <w:tab/>
      </w:r>
      <w:r w:rsidRPr="00B6102B">
        <w:rPr>
          <w:sz w:val="24"/>
        </w:rPr>
        <w:tab/>
        <w:t>Attorney</w:t>
      </w:r>
      <w:r>
        <w:rPr>
          <w:sz w:val="24"/>
        </w:rPr>
        <w:t>s</w:t>
      </w:r>
      <w:r w:rsidRPr="00B6102B">
        <w:rPr>
          <w:sz w:val="24"/>
        </w:rPr>
        <w:t xml:space="preserve"> for </w:t>
      </w:r>
      <w:r w:rsidR="0063272C">
        <w:rPr>
          <w:sz w:val="24"/>
        </w:rPr>
        <w:t>BEATRICE FOODS CO</w:t>
      </w:r>
    </w:p>
    <w:p w:rsidR="002D6C49" w:rsidRDefault="002D6C49">
      <w:pPr>
        <w:tabs>
          <w:tab w:val="left" w:pos="5040"/>
        </w:tabs>
        <w:rPr>
          <w:sz w:val="24"/>
        </w:rPr>
      </w:pPr>
    </w:p>
    <w:p w:rsidR="002D6C49" w:rsidRDefault="002D6C49">
      <w:pPr>
        <w:tabs>
          <w:tab w:val="left" w:pos="5040"/>
        </w:tabs>
        <w:rPr>
          <w:sz w:val="24"/>
        </w:rPr>
      </w:pPr>
      <w:r>
        <w:rPr>
          <w:sz w:val="24"/>
        </w:rPr>
        <w:tab/>
      </w:r>
      <w:r w:rsidR="0063272C">
        <w:rPr>
          <w:sz w:val="24"/>
        </w:rPr>
        <w:t>/s/Earl L. McGowen</w:t>
      </w:r>
      <w:r>
        <w:rPr>
          <w:sz w:val="24"/>
        </w:rPr>
        <w:tab/>
        <w:t>____________________________</w:t>
      </w:r>
    </w:p>
    <w:p w:rsidR="002D6C49" w:rsidRDefault="002D6C49">
      <w:pPr>
        <w:rPr>
          <w:sz w:val="24"/>
        </w:rPr>
      </w:pPr>
      <w:r>
        <w:rPr>
          <w:sz w:val="24"/>
        </w:rPr>
        <w:tab/>
      </w:r>
      <w:r>
        <w:rPr>
          <w:sz w:val="24"/>
        </w:rPr>
        <w:tab/>
      </w:r>
      <w:r>
        <w:rPr>
          <w:sz w:val="24"/>
        </w:rPr>
        <w:tab/>
      </w:r>
      <w:r>
        <w:rPr>
          <w:sz w:val="24"/>
        </w:rPr>
        <w:tab/>
      </w:r>
      <w:r>
        <w:rPr>
          <w:sz w:val="24"/>
        </w:rPr>
        <w:tab/>
      </w:r>
      <w:r>
        <w:rPr>
          <w:sz w:val="24"/>
        </w:rPr>
        <w:tab/>
      </w:r>
      <w:r>
        <w:rPr>
          <w:sz w:val="24"/>
        </w:rPr>
        <w:tab/>
      </w:r>
      <w:r w:rsidR="0063272C">
        <w:rPr>
          <w:sz w:val="24"/>
        </w:rPr>
        <w:t>Earl L. McGowen</w:t>
      </w:r>
    </w:p>
    <w:p w:rsidR="00E03189" w:rsidRDefault="00E03189">
      <w:pPr>
        <w:rPr>
          <w:sz w:val="24"/>
        </w:rPr>
      </w:pPr>
      <w:r>
        <w:rPr>
          <w:sz w:val="24"/>
        </w:rPr>
        <w:tab/>
      </w:r>
      <w:r>
        <w:rPr>
          <w:sz w:val="24"/>
        </w:rPr>
        <w:tab/>
      </w:r>
      <w:r>
        <w:rPr>
          <w:sz w:val="24"/>
        </w:rPr>
        <w:tab/>
      </w:r>
      <w:r>
        <w:rPr>
          <w:sz w:val="24"/>
        </w:rPr>
        <w:tab/>
      </w:r>
      <w:r>
        <w:rPr>
          <w:sz w:val="24"/>
        </w:rPr>
        <w:tab/>
      </w:r>
      <w:r>
        <w:rPr>
          <w:sz w:val="24"/>
        </w:rPr>
        <w:tab/>
      </w:r>
      <w:r>
        <w:rPr>
          <w:sz w:val="24"/>
        </w:rPr>
        <w:tab/>
        <w:t xml:space="preserve">Registration # </w:t>
      </w:r>
      <w:r w:rsidR="0063272C">
        <w:rPr>
          <w:sz w:val="24"/>
        </w:rPr>
        <w:t>123456</w:t>
      </w:r>
    </w:p>
    <w:p w:rsidR="002D6C49" w:rsidRDefault="002D6C49">
      <w:pPr>
        <w:rPr>
          <w:sz w:val="24"/>
        </w:rPr>
      </w:pPr>
      <w:r>
        <w:rPr>
          <w:sz w:val="24"/>
        </w:rPr>
        <w:tab/>
      </w:r>
      <w:r>
        <w:rPr>
          <w:sz w:val="24"/>
        </w:rPr>
        <w:tab/>
      </w:r>
      <w:r>
        <w:rPr>
          <w:sz w:val="24"/>
        </w:rPr>
        <w:tab/>
      </w:r>
      <w:r>
        <w:rPr>
          <w:sz w:val="24"/>
        </w:rPr>
        <w:tab/>
      </w:r>
      <w:r>
        <w:rPr>
          <w:sz w:val="24"/>
        </w:rPr>
        <w:tab/>
      </w:r>
      <w:r>
        <w:rPr>
          <w:sz w:val="24"/>
        </w:rPr>
        <w:tab/>
      </w:r>
      <w:r>
        <w:rPr>
          <w:sz w:val="24"/>
        </w:rPr>
        <w:tab/>
      </w:r>
      <w:r w:rsidR="003D53ED">
        <w:rPr>
          <w:sz w:val="24"/>
        </w:rPr>
        <w:t>Wolf Law</w:t>
      </w:r>
    </w:p>
    <w:p w:rsidR="002D6C49" w:rsidRDefault="002D6C49">
      <w:pPr>
        <w:rPr>
          <w:sz w:val="24"/>
        </w:rPr>
      </w:pPr>
      <w:r>
        <w:rPr>
          <w:sz w:val="24"/>
        </w:rPr>
        <w:tab/>
      </w:r>
      <w:r>
        <w:rPr>
          <w:sz w:val="24"/>
        </w:rPr>
        <w:tab/>
      </w:r>
      <w:r>
        <w:rPr>
          <w:sz w:val="24"/>
        </w:rPr>
        <w:tab/>
      </w:r>
      <w:r>
        <w:rPr>
          <w:sz w:val="24"/>
        </w:rPr>
        <w:tab/>
      </w:r>
      <w:r>
        <w:rPr>
          <w:sz w:val="24"/>
        </w:rPr>
        <w:tab/>
      </w:r>
      <w:r>
        <w:rPr>
          <w:sz w:val="24"/>
        </w:rPr>
        <w:tab/>
      </w:r>
      <w:r>
        <w:rPr>
          <w:sz w:val="24"/>
        </w:rPr>
        <w:tab/>
      </w:r>
      <w:smartTag w:uri="urn:schemas-microsoft-com:office:smarttags" w:element="place">
        <w:smartTag w:uri="urn:schemas-microsoft-com:office:smarttags" w:element="City">
          <w:r>
            <w:rPr>
              <w:sz w:val="24"/>
            </w:rPr>
            <w:t>Boulder</w:t>
          </w:r>
        </w:smartTag>
        <w:r>
          <w:rPr>
            <w:sz w:val="24"/>
          </w:rPr>
          <w:t xml:space="preserve">, </w:t>
        </w:r>
        <w:smartTag w:uri="urn:schemas-microsoft-com:office:smarttags" w:element="State">
          <w:r>
            <w:rPr>
              <w:sz w:val="24"/>
            </w:rPr>
            <w:t>CO</w:t>
          </w:r>
        </w:smartTag>
        <w:r>
          <w:rPr>
            <w:sz w:val="24"/>
          </w:rPr>
          <w:t xml:space="preserve"> </w:t>
        </w:r>
        <w:smartTag w:uri="urn:schemas-microsoft-com:office:smarttags" w:element="PostalCode">
          <w:r>
            <w:rPr>
              <w:sz w:val="24"/>
            </w:rPr>
            <w:t>80309</w:t>
          </w:r>
        </w:smartTag>
      </w:smartTag>
    </w:p>
    <w:p w:rsidR="00F06919" w:rsidRDefault="00F06919" w:rsidP="00F06919">
      <w:pPr>
        <w:rPr>
          <w:sz w:val="24"/>
        </w:rPr>
      </w:pPr>
      <w:r>
        <w:rPr>
          <w:sz w:val="24"/>
        </w:rPr>
        <w:tab/>
      </w:r>
      <w:r>
        <w:rPr>
          <w:sz w:val="24"/>
        </w:rPr>
        <w:tab/>
      </w:r>
      <w:r>
        <w:rPr>
          <w:sz w:val="24"/>
        </w:rPr>
        <w:tab/>
      </w:r>
      <w:r>
        <w:rPr>
          <w:sz w:val="24"/>
        </w:rPr>
        <w:tab/>
      </w:r>
      <w:r>
        <w:rPr>
          <w:sz w:val="24"/>
        </w:rPr>
        <w:tab/>
      </w:r>
      <w:r>
        <w:rPr>
          <w:sz w:val="24"/>
        </w:rPr>
        <w:tab/>
      </w:r>
      <w:r>
        <w:rPr>
          <w:sz w:val="24"/>
        </w:rPr>
        <w:tab/>
      </w:r>
      <w:r w:rsidR="0063272C">
        <w:rPr>
          <w:sz w:val="24"/>
        </w:rPr>
        <w:t>Earl.mcgowen@colorado.edu</w:t>
      </w:r>
    </w:p>
    <w:p w:rsidR="00EC45D9" w:rsidRDefault="007568C7">
      <w:pPr>
        <w:rPr>
          <w:sz w:val="24"/>
        </w:rPr>
      </w:pPr>
      <w:r>
        <w:rPr>
          <w:sz w:val="24"/>
        </w:rPr>
        <w:tab/>
      </w:r>
      <w:r>
        <w:rPr>
          <w:sz w:val="24"/>
        </w:rPr>
        <w:tab/>
      </w:r>
      <w:r>
        <w:rPr>
          <w:sz w:val="24"/>
        </w:rPr>
        <w:tab/>
      </w:r>
      <w:r>
        <w:rPr>
          <w:sz w:val="24"/>
        </w:rPr>
        <w:tab/>
      </w:r>
      <w:r>
        <w:rPr>
          <w:sz w:val="24"/>
        </w:rPr>
        <w:tab/>
      </w:r>
      <w:r>
        <w:rPr>
          <w:sz w:val="24"/>
        </w:rPr>
        <w:tab/>
      </w:r>
      <w:r>
        <w:rPr>
          <w:sz w:val="24"/>
        </w:rPr>
        <w:tab/>
      </w:r>
      <w:r w:rsidR="0063272C">
        <w:rPr>
          <w:sz w:val="24"/>
        </w:rPr>
        <w:t>555-555-5555</w:t>
      </w:r>
    </w:p>
    <w:p w:rsidR="00A20648" w:rsidRDefault="00A20648">
      <w:pPr>
        <w:rPr>
          <w:sz w:val="24"/>
        </w:rPr>
      </w:pPr>
    </w:p>
    <w:p w:rsidR="001C6A2B" w:rsidRDefault="001C6A2B" w:rsidP="00A20648">
      <w:pPr>
        <w:rPr>
          <w:sz w:val="24"/>
        </w:rPr>
      </w:pPr>
    </w:p>
    <w:p w:rsidR="001C6A2B" w:rsidRDefault="001C6A2B" w:rsidP="001C6A2B">
      <w:pPr>
        <w:jc w:val="center"/>
        <w:rPr>
          <w:sz w:val="24"/>
        </w:rPr>
      </w:pPr>
      <w:r>
        <w:rPr>
          <w:sz w:val="24"/>
          <w:u w:val="single"/>
        </w:rPr>
        <w:t>AFFIDAVIT OF SERVICE</w:t>
      </w:r>
    </w:p>
    <w:p w:rsidR="001C6A2B" w:rsidRPr="001C6A2B" w:rsidRDefault="001C6A2B" w:rsidP="001C6A2B">
      <w:pPr>
        <w:jc w:val="center"/>
        <w:rPr>
          <w:sz w:val="24"/>
        </w:rPr>
      </w:pPr>
    </w:p>
    <w:p w:rsidR="0063272C" w:rsidRDefault="00A20648" w:rsidP="00A20648">
      <w:pPr>
        <w:rPr>
          <w:sz w:val="24"/>
        </w:rPr>
      </w:pPr>
      <w:r w:rsidRPr="00A20648">
        <w:rPr>
          <w:sz w:val="24"/>
        </w:rPr>
        <w:t>I</w:t>
      </w:r>
      <w:r>
        <w:rPr>
          <w:sz w:val="24"/>
        </w:rPr>
        <w:t xml:space="preserve">, </w:t>
      </w:r>
      <w:r w:rsidR="002A353D">
        <w:rPr>
          <w:sz w:val="24"/>
        </w:rPr>
        <w:t>Earl L. McGowen</w:t>
      </w:r>
      <w:r>
        <w:rPr>
          <w:sz w:val="24"/>
        </w:rPr>
        <w:t>,</w:t>
      </w:r>
      <w:r w:rsidRPr="00A20648">
        <w:rPr>
          <w:sz w:val="24"/>
        </w:rPr>
        <w:t xml:space="preserve"> hereby certify that a true copy of the above document was served</w:t>
      </w:r>
      <w:r w:rsidR="0063272C">
        <w:rPr>
          <w:sz w:val="24"/>
        </w:rPr>
        <w:t xml:space="preserve"> upon the p</w:t>
      </w:r>
      <w:r w:rsidR="002A353D">
        <w:rPr>
          <w:sz w:val="24"/>
        </w:rPr>
        <w:t>laintiffs</w:t>
      </w:r>
      <w:r w:rsidR="0011454F">
        <w:rPr>
          <w:sz w:val="24"/>
        </w:rPr>
        <w:t xml:space="preserve"> by personally delivering to</w:t>
      </w:r>
      <w:r w:rsidR="002A353D">
        <w:rPr>
          <w:sz w:val="24"/>
        </w:rPr>
        <w:t xml:space="preserve"> </w:t>
      </w:r>
      <w:r w:rsidRPr="00A20648">
        <w:rPr>
          <w:sz w:val="24"/>
        </w:rPr>
        <w:t xml:space="preserve">the attorney of record </w:t>
      </w:r>
      <w:r w:rsidR="0011454F">
        <w:rPr>
          <w:sz w:val="24"/>
        </w:rPr>
        <w:t xml:space="preserve">through the ECF system and </w:t>
      </w:r>
      <w:r w:rsidRPr="00A20648">
        <w:rPr>
          <w:sz w:val="24"/>
        </w:rPr>
        <w:t xml:space="preserve">by mail </w:t>
      </w:r>
      <w:r w:rsidR="0011454F">
        <w:rPr>
          <w:sz w:val="24"/>
        </w:rPr>
        <w:t xml:space="preserve">to Jan Richard </w:t>
      </w:r>
      <w:proofErr w:type="spellStart"/>
      <w:r w:rsidR="0011454F">
        <w:rPr>
          <w:sz w:val="24"/>
        </w:rPr>
        <w:t>Schlichtmann</w:t>
      </w:r>
      <w:proofErr w:type="spellEnd"/>
      <w:r w:rsidR="0011454F">
        <w:rPr>
          <w:sz w:val="24"/>
        </w:rPr>
        <w:t xml:space="preserve"> at Reed &amp; Mulligan, 101 Tremont St., Boston, Massachusetts </w:t>
      </w:r>
      <w:r w:rsidRPr="00A20648">
        <w:rPr>
          <w:sz w:val="24"/>
        </w:rPr>
        <w:t xml:space="preserve">on </w:t>
      </w:r>
      <w:r w:rsidR="0063272C">
        <w:rPr>
          <w:sz w:val="24"/>
        </w:rPr>
        <w:t>the 16</w:t>
      </w:r>
      <w:r w:rsidR="0063272C" w:rsidRPr="0063272C">
        <w:rPr>
          <w:sz w:val="24"/>
          <w:vertAlign w:val="superscript"/>
        </w:rPr>
        <w:t>th</w:t>
      </w:r>
      <w:r w:rsidR="0063272C">
        <w:rPr>
          <w:sz w:val="24"/>
        </w:rPr>
        <w:t xml:space="preserve"> day of June, 2011.</w:t>
      </w:r>
    </w:p>
    <w:p w:rsidR="007B2BA7" w:rsidRDefault="007B2BA7" w:rsidP="002A353D">
      <w:pPr>
        <w:spacing w:line="480" w:lineRule="auto"/>
        <w:rPr>
          <w:sz w:val="24"/>
        </w:rPr>
      </w:pPr>
    </w:p>
    <w:p w:rsidR="002A353D" w:rsidRPr="002A353D" w:rsidRDefault="0063272C" w:rsidP="0063272C">
      <w:pPr>
        <w:tabs>
          <w:tab w:val="left" w:pos="5040"/>
        </w:tabs>
        <w:rPr>
          <w:sz w:val="24"/>
        </w:rPr>
      </w:pPr>
      <w:r>
        <w:rPr>
          <w:sz w:val="24"/>
        </w:rPr>
        <w:tab/>
      </w:r>
      <w:r w:rsidR="002A353D" w:rsidRPr="002A353D">
        <w:rPr>
          <w:sz w:val="24"/>
        </w:rPr>
        <w:t>/s/ Earl L. McGowen</w:t>
      </w:r>
    </w:p>
    <w:p w:rsidR="002A353D" w:rsidRDefault="002A353D" w:rsidP="002A353D">
      <w:pPr>
        <w:tabs>
          <w:tab w:val="left" w:pos="5040"/>
        </w:tabs>
        <w:rPr>
          <w:sz w:val="24"/>
        </w:rPr>
      </w:pPr>
      <w:r>
        <w:rPr>
          <w:sz w:val="24"/>
        </w:rPr>
        <w:tab/>
        <w:t>____________________________</w:t>
      </w:r>
    </w:p>
    <w:p w:rsidR="00A20648" w:rsidRDefault="0063272C" w:rsidP="0063272C">
      <w:pPr>
        <w:rPr>
          <w:sz w:val="24"/>
        </w:rPr>
      </w:pPr>
      <w:r>
        <w:rPr>
          <w:sz w:val="24"/>
        </w:rPr>
        <w:tab/>
      </w:r>
      <w:r>
        <w:rPr>
          <w:sz w:val="24"/>
        </w:rPr>
        <w:tab/>
      </w:r>
      <w:r>
        <w:rPr>
          <w:sz w:val="24"/>
        </w:rPr>
        <w:tab/>
      </w:r>
      <w:r>
        <w:rPr>
          <w:sz w:val="24"/>
        </w:rPr>
        <w:tab/>
      </w:r>
      <w:r>
        <w:rPr>
          <w:sz w:val="24"/>
        </w:rPr>
        <w:tab/>
      </w:r>
      <w:r>
        <w:rPr>
          <w:sz w:val="24"/>
        </w:rPr>
        <w:tab/>
      </w:r>
      <w:r>
        <w:rPr>
          <w:sz w:val="24"/>
        </w:rPr>
        <w:tab/>
      </w:r>
      <w:r w:rsidR="002A353D">
        <w:rPr>
          <w:sz w:val="24"/>
        </w:rPr>
        <w:t>Earl L. McGowen</w:t>
      </w:r>
    </w:p>
    <w:p w:rsidR="001C6A2B" w:rsidRDefault="001C6A2B" w:rsidP="0063272C">
      <w:pPr>
        <w:rPr>
          <w:sz w:val="24"/>
        </w:rPr>
      </w:pPr>
    </w:p>
    <w:p w:rsidR="00EF2D85" w:rsidRDefault="00EF2D85" w:rsidP="0063272C">
      <w:pPr>
        <w:rPr>
          <w:sz w:val="24"/>
        </w:rPr>
      </w:pPr>
    </w:p>
    <w:p w:rsidR="001C6A2B" w:rsidRDefault="001C6A2B" w:rsidP="0063272C">
      <w:pPr>
        <w:rPr>
          <w:sz w:val="24"/>
        </w:rPr>
      </w:pPr>
      <w:r>
        <w:rPr>
          <w:sz w:val="24"/>
        </w:rPr>
        <w:t>Signed and sworn to before me on June 15, 2011.</w:t>
      </w:r>
    </w:p>
    <w:p w:rsidR="001C6A2B" w:rsidRDefault="001C6A2B" w:rsidP="0063272C">
      <w:pPr>
        <w:rPr>
          <w:sz w:val="24"/>
        </w:rPr>
      </w:pPr>
    </w:p>
    <w:p w:rsidR="001C6A2B" w:rsidRDefault="001C6A2B" w:rsidP="0063272C">
      <w:pPr>
        <w:rPr>
          <w:sz w:val="24"/>
        </w:rPr>
      </w:pPr>
      <w:r>
        <w:rPr>
          <w:sz w:val="24"/>
        </w:rPr>
        <w:t>/s/Notary public</w:t>
      </w:r>
    </w:p>
    <w:p w:rsidR="001C6A2B" w:rsidRDefault="001C6A2B" w:rsidP="0063272C">
      <w:pPr>
        <w:rPr>
          <w:sz w:val="24"/>
        </w:rPr>
      </w:pPr>
      <w:r>
        <w:rPr>
          <w:sz w:val="24"/>
          <w:u w:val="single"/>
        </w:rPr>
        <w:tab/>
      </w:r>
      <w:r>
        <w:rPr>
          <w:sz w:val="24"/>
          <w:u w:val="single"/>
        </w:rPr>
        <w:tab/>
      </w:r>
      <w:r>
        <w:rPr>
          <w:sz w:val="24"/>
          <w:u w:val="single"/>
        </w:rPr>
        <w:tab/>
      </w:r>
      <w:r>
        <w:rPr>
          <w:sz w:val="24"/>
          <w:u w:val="single"/>
        </w:rPr>
        <w:tab/>
      </w:r>
    </w:p>
    <w:p w:rsidR="001C6A2B" w:rsidRDefault="001C6A2B" w:rsidP="0063272C">
      <w:pPr>
        <w:rPr>
          <w:sz w:val="24"/>
        </w:rPr>
      </w:pPr>
      <w:r>
        <w:rPr>
          <w:sz w:val="24"/>
        </w:rPr>
        <w:t>Notary Public</w:t>
      </w:r>
    </w:p>
    <w:p w:rsidR="001C6A2B" w:rsidRDefault="001C6A2B" w:rsidP="0063272C">
      <w:pPr>
        <w:rPr>
          <w:sz w:val="24"/>
        </w:rPr>
      </w:pPr>
    </w:p>
    <w:p w:rsidR="001C6A2B" w:rsidRPr="001C6A2B" w:rsidRDefault="001C6A2B" w:rsidP="0063272C">
      <w:pPr>
        <w:rPr>
          <w:sz w:val="24"/>
        </w:rPr>
      </w:pPr>
      <w:r>
        <w:rPr>
          <w:sz w:val="24"/>
        </w:rPr>
        <w:t>My commission expires on December 31, 2013.</w:t>
      </w:r>
    </w:p>
    <w:sectPr w:rsidR="001C6A2B" w:rsidRPr="001C6A2B" w:rsidSect="001362B9">
      <w:footerReference w:type="even" r:id="rId8"/>
      <w:footerReference w:type="default" r:id="rId9"/>
      <w:pgSz w:w="12240" w:h="15840"/>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86F" w:rsidRDefault="003E386F">
      <w:r>
        <w:separator/>
      </w:r>
    </w:p>
  </w:endnote>
  <w:endnote w:type="continuationSeparator" w:id="0">
    <w:p w:rsidR="003E386F" w:rsidRDefault="003E38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189" w:rsidRDefault="0080697C" w:rsidP="00C2653B">
    <w:pPr>
      <w:pStyle w:val="Footer"/>
      <w:framePr w:wrap="around" w:vAnchor="text" w:hAnchor="margin" w:xAlign="center" w:y="1"/>
      <w:rPr>
        <w:rStyle w:val="PageNumber"/>
      </w:rPr>
    </w:pPr>
    <w:r>
      <w:rPr>
        <w:rStyle w:val="PageNumber"/>
      </w:rPr>
      <w:fldChar w:fldCharType="begin"/>
    </w:r>
    <w:r w:rsidR="00E03189">
      <w:rPr>
        <w:rStyle w:val="PageNumber"/>
      </w:rPr>
      <w:instrText xml:space="preserve">PAGE  </w:instrText>
    </w:r>
    <w:r>
      <w:rPr>
        <w:rStyle w:val="PageNumber"/>
      </w:rPr>
      <w:fldChar w:fldCharType="end"/>
    </w:r>
  </w:p>
  <w:p w:rsidR="00E03189" w:rsidRDefault="00E031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189" w:rsidRPr="001362B9" w:rsidRDefault="0080697C" w:rsidP="00C2653B">
    <w:pPr>
      <w:pStyle w:val="Footer"/>
      <w:framePr w:wrap="around" w:vAnchor="text" w:hAnchor="margin" w:xAlign="center" w:y="1"/>
      <w:rPr>
        <w:rStyle w:val="PageNumber"/>
        <w:sz w:val="24"/>
        <w:szCs w:val="24"/>
      </w:rPr>
    </w:pPr>
    <w:r w:rsidRPr="001362B9">
      <w:rPr>
        <w:rStyle w:val="PageNumber"/>
        <w:sz w:val="24"/>
        <w:szCs w:val="24"/>
      </w:rPr>
      <w:fldChar w:fldCharType="begin"/>
    </w:r>
    <w:r w:rsidR="00E03189" w:rsidRPr="001362B9">
      <w:rPr>
        <w:rStyle w:val="PageNumber"/>
        <w:sz w:val="24"/>
        <w:szCs w:val="24"/>
      </w:rPr>
      <w:instrText xml:space="preserve">PAGE  </w:instrText>
    </w:r>
    <w:r w:rsidRPr="001362B9">
      <w:rPr>
        <w:rStyle w:val="PageNumber"/>
        <w:sz w:val="24"/>
        <w:szCs w:val="24"/>
      </w:rPr>
      <w:fldChar w:fldCharType="separate"/>
    </w:r>
    <w:r w:rsidR="00BE47A1">
      <w:rPr>
        <w:rStyle w:val="PageNumber"/>
        <w:noProof/>
        <w:sz w:val="24"/>
        <w:szCs w:val="24"/>
      </w:rPr>
      <w:t>5</w:t>
    </w:r>
    <w:r w:rsidRPr="001362B9">
      <w:rPr>
        <w:rStyle w:val="PageNumber"/>
        <w:sz w:val="24"/>
        <w:szCs w:val="24"/>
      </w:rPr>
      <w:fldChar w:fldCharType="end"/>
    </w:r>
  </w:p>
  <w:p w:rsidR="00E03189" w:rsidRDefault="00E031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86F" w:rsidRDefault="003E386F">
      <w:r>
        <w:separator/>
      </w:r>
    </w:p>
  </w:footnote>
  <w:footnote w:type="continuationSeparator" w:id="0">
    <w:p w:rsidR="003E386F" w:rsidRDefault="003E38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0D25"/>
    <w:multiLevelType w:val="hybridMultilevel"/>
    <w:tmpl w:val="DD18963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568C7"/>
    <w:rsid w:val="00014CB1"/>
    <w:rsid w:val="0003027B"/>
    <w:rsid w:val="00034418"/>
    <w:rsid w:val="000372C9"/>
    <w:rsid w:val="000752F8"/>
    <w:rsid w:val="0007664D"/>
    <w:rsid w:val="000B0768"/>
    <w:rsid w:val="000B315B"/>
    <w:rsid w:val="000B68B5"/>
    <w:rsid w:val="000E3749"/>
    <w:rsid w:val="0011454F"/>
    <w:rsid w:val="001362B9"/>
    <w:rsid w:val="00141FEC"/>
    <w:rsid w:val="00172841"/>
    <w:rsid w:val="001C6A2B"/>
    <w:rsid w:val="001D166D"/>
    <w:rsid w:val="001E1D4B"/>
    <w:rsid w:val="00212F97"/>
    <w:rsid w:val="00294B4C"/>
    <w:rsid w:val="002A353D"/>
    <w:rsid w:val="002D6C49"/>
    <w:rsid w:val="002D7932"/>
    <w:rsid w:val="002F10F7"/>
    <w:rsid w:val="00302017"/>
    <w:rsid w:val="0032382E"/>
    <w:rsid w:val="00331227"/>
    <w:rsid w:val="00361F7D"/>
    <w:rsid w:val="003D53ED"/>
    <w:rsid w:val="003E386F"/>
    <w:rsid w:val="00422889"/>
    <w:rsid w:val="00480001"/>
    <w:rsid w:val="004927EE"/>
    <w:rsid w:val="004B6CE8"/>
    <w:rsid w:val="00516FC3"/>
    <w:rsid w:val="005174E6"/>
    <w:rsid w:val="00524949"/>
    <w:rsid w:val="005909E2"/>
    <w:rsid w:val="005D19A7"/>
    <w:rsid w:val="0063272C"/>
    <w:rsid w:val="00644924"/>
    <w:rsid w:val="006859C6"/>
    <w:rsid w:val="006A521C"/>
    <w:rsid w:val="007568C7"/>
    <w:rsid w:val="007732A5"/>
    <w:rsid w:val="007B2BA7"/>
    <w:rsid w:val="007D0C26"/>
    <w:rsid w:val="0080697C"/>
    <w:rsid w:val="00817130"/>
    <w:rsid w:val="008C75A8"/>
    <w:rsid w:val="008D14F1"/>
    <w:rsid w:val="008E4126"/>
    <w:rsid w:val="008F2ACB"/>
    <w:rsid w:val="008F633E"/>
    <w:rsid w:val="00922C9B"/>
    <w:rsid w:val="0099411C"/>
    <w:rsid w:val="009A3D90"/>
    <w:rsid w:val="009C51AD"/>
    <w:rsid w:val="009D0200"/>
    <w:rsid w:val="00A20648"/>
    <w:rsid w:val="00AC0E6C"/>
    <w:rsid w:val="00AC2753"/>
    <w:rsid w:val="00AE4A9E"/>
    <w:rsid w:val="00B012E3"/>
    <w:rsid w:val="00B6102B"/>
    <w:rsid w:val="00B87FBE"/>
    <w:rsid w:val="00BA203F"/>
    <w:rsid w:val="00BE47A1"/>
    <w:rsid w:val="00C2653B"/>
    <w:rsid w:val="00CA4CAC"/>
    <w:rsid w:val="00CD5D76"/>
    <w:rsid w:val="00D20E02"/>
    <w:rsid w:val="00D21FF6"/>
    <w:rsid w:val="00D45962"/>
    <w:rsid w:val="00D477B0"/>
    <w:rsid w:val="00DA0E88"/>
    <w:rsid w:val="00DB6D62"/>
    <w:rsid w:val="00DC0B09"/>
    <w:rsid w:val="00DF0FAE"/>
    <w:rsid w:val="00E03189"/>
    <w:rsid w:val="00E37E47"/>
    <w:rsid w:val="00E6179A"/>
    <w:rsid w:val="00EC45D9"/>
    <w:rsid w:val="00EF2D85"/>
    <w:rsid w:val="00F06919"/>
    <w:rsid w:val="00F223AD"/>
    <w:rsid w:val="00F237A9"/>
    <w:rsid w:val="00F31D7D"/>
    <w:rsid w:val="00F42E9A"/>
    <w:rsid w:val="00F568C6"/>
    <w:rsid w:val="00F63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10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F10F7"/>
    <w:pPr>
      <w:jc w:val="center"/>
    </w:pPr>
    <w:rPr>
      <w:b/>
      <w:sz w:val="24"/>
    </w:rPr>
  </w:style>
  <w:style w:type="paragraph" w:styleId="Footer">
    <w:name w:val="footer"/>
    <w:basedOn w:val="Normal"/>
    <w:rsid w:val="001362B9"/>
    <w:pPr>
      <w:tabs>
        <w:tab w:val="center" w:pos="4320"/>
        <w:tab w:val="right" w:pos="8640"/>
      </w:tabs>
    </w:pPr>
  </w:style>
  <w:style w:type="character" w:styleId="PageNumber">
    <w:name w:val="page number"/>
    <w:basedOn w:val="DefaultParagraphFont"/>
    <w:rsid w:val="001362B9"/>
  </w:style>
  <w:style w:type="paragraph" w:styleId="Header">
    <w:name w:val="header"/>
    <w:basedOn w:val="Normal"/>
    <w:rsid w:val="001362B9"/>
    <w:pPr>
      <w:tabs>
        <w:tab w:val="center" w:pos="4320"/>
        <w:tab w:val="right" w:pos="8640"/>
      </w:tabs>
    </w:pPr>
  </w:style>
  <w:style w:type="paragraph" w:styleId="ListParagraph">
    <w:name w:val="List Paragraph"/>
    <w:basedOn w:val="Normal"/>
    <w:uiPriority w:val="34"/>
    <w:qFormat/>
    <w:rsid w:val="000752F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D12B5-1189-466E-9918-EEE16C6DF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626</TotalTime>
  <Pages>6</Pages>
  <Words>1055</Words>
  <Characters>6017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IN THE UNITED STATES DISTRICT COURT</vt:lpstr>
    </vt:vector>
  </TitlesOfParts>
  <Company>Toshiba</Company>
  <LinksUpToDate>false</LinksUpToDate>
  <CharactersWithSpaces>7058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UNITED STATES DISTRICT COURT</dc:title>
  <dc:creator>Natalie Mack</dc:creator>
  <cp:lastModifiedBy>Earl</cp:lastModifiedBy>
  <cp:revision>21</cp:revision>
  <dcterms:created xsi:type="dcterms:W3CDTF">2011-06-15T09:35:00Z</dcterms:created>
  <dcterms:modified xsi:type="dcterms:W3CDTF">2012-04-24T19:17:00Z</dcterms:modified>
</cp:coreProperties>
</file>